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CDDB2" w14:textId="77777777" w:rsidR="001C3E4C" w:rsidRDefault="001C3E4C">
      <w:pPr>
        <w:spacing w:line="1" w:lineRule="exact"/>
      </w:pPr>
    </w:p>
    <w:p w14:paraId="4811D3A0" w14:textId="77777777" w:rsidR="001C3E4C" w:rsidRDefault="00000000">
      <w:pPr>
        <w:pStyle w:val="10"/>
        <w:framePr w:w="9408" w:h="1315" w:hRule="exact" w:wrap="none" w:vAnchor="page" w:hAnchor="page" w:x="1842" w:y="1511"/>
        <w:spacing w:line="240" w:lineRule="auto"/>
        <w:ind w:left="3940"/>
        <w:jc w:val="left"/>
      </w:pPr>
      <w:bookmarkStart w:id="0" w:name="bookmark0"/>
      <w:r>
        <w:t>ЗАТВЕРЖЕНО</w:t>
      </w:r>
      <w:bookmarkEnd w:id="0"/>
    </w:p>
    <w:p w14:paraId="6EF0726B" w14:textId="77777777" w:rsidR="001C3E4C" w:rsidRDefault="00000000">
      <w:pPr>
        <w:pStyle w:val="a4"/>
        <w:framePr w:w="9408" w:h="1315" w:hRule="exact" w:wrap="none" w:vAnchor="page" w:hAnchor="page" w:x="1842" w:y="1511"/>
        <w:spacing w:after="0" w:line="240" w:lineRule="auto"/>
        <w:ind w:left="3940" w:firstLine="0"/>
      </w:pPr>
      <w:r>
        <w:t>Наказ ректора Київського національного університету імені Тараса Шевченка</w:t>
      </w:r>
    </w:p>
    <w:p w14:paraId="19627626" w14:textId="1C14B256" w:rsidR="001C3E4C" w:rsidRPr="00CD53A0" w:rsidRDefault="00CD53A0">
      <w:pPr>
        <w:pStyle w:val="a4"/>
        <w:framePr w:w="9408" w:h="1315" w:hRule="exact" w:wrap="none" w:vAnchor="page" w:hAnchor="page" w:x="1842" w:y="1511"/>
        <w:spacing w:after="0" w:line="240" w:lineRule="auto"/>
        <w:ind w:left="4040" w:firstLine="0"/>
        <w:rPr>
          <w:lang w:val="ru-RU"/>
        </w:rPr>
      </w:pPr>
      <w:bookmarkStart w:id="1" w:name="_Hlk158199449"/>
      <w:r>
        <w:rPr>
          <w:i/>
          <w:iCs/>
          <w:color w:val="4C4591"/>
          <w:u w:val="single"/>
          <w:lang w:val="en-US"/>
        </w:rPr>
        <w:t xml:space="preserve">03.11 2021 </w:t>
      </w:r>
      <w:r>
        <w:rPr>
          <w:i/>
          <w:iCs/>
          <w:color w:val="4C4591"/>
          <w:u w:val="single"/>
          <w:lang w:val="ru-RU"/>
        </w:rPr>
        <w:t xml:space="preserve">року </w:t>
      </w:r>
      <w:r w:rsidR="00000000">
        <w:t>2021 року</w:t>
      </w:r>
      <w:r>
        <w:rPr>
          <w:lang w:val="ru-RU"/>
        </w:rPr>
        <w:t xml:space="preserve"> №865-32</w:t>
      </w:r>
    </w:p>
    <w:bookmarkEnd w:id="1"/>
    <w:p w14:paraId="715B4C45" w14:textId="77777777" w:rsidR="001C3E4C" w:rsidRDefault="00000000">
      <w:pPr>
        <w:pStyle w:val="a4"/>
        <w:framePr w:w="9408" w:h="11208" w:hRule="exact" w:wrap="none" w:vAnchor="page" w:hAnchor="page" w:x="1842" w:y="4616"/>
        <w:spacing w:after="0"/>
        <w:ind w:left="4040" w:firstLine="0"/>
      </w:pPr>
      <w:r>
        <w:rPr>
          <w:b/>
          <w:bCs/>
        </w:rPr>
        <w:t>ПОЛОЖЕННЯ</w:t>
      </w:r>
    </w:p>
    <w:p w14:paraId="5689E34F" w14:textId="77777777" w:rsidR="001C3E4C" w:rsidRDefault="00000000">
      <w:pPr>
        <w:pStyle w:val="a4"/>
        <w:framePr w:w="9408" w:h="11208" w:hRule="exact" w:wrap="none" w:vAnchor="page" w:hAnchor="page" w:x="1842" w:y="4616"/>
        <w:ind w:firstLine="0"/>
        <w:jc w:val="center"/>
      </w:pPr>
      <w:r>
        <w:rPr>
          <w:b/>
          <w:bCs/>
        </w:rPr>
        <w:t>про Центр колективного користування науковим обладнанням</w:t>
      </w:r>
      <w:r>
        <w:rPr>
          <w:b/>
          <w:bCs/>
        </w:rPr>
        <w:br/>
        <w:t>«Новітні дослідницькі технології в біології і медицині»</w:t>
      </w:r>
    </w:p>
    <w:p w14:paraId="02E22B70" w14:textId="77777777" w:rsidR="001C3E4C" w:rsidRDefault="00000000">
      <w:pPr>
        <w:pStyle w:val="10"/>
        <w:framePr w:w="9408" w:h="11208" w:hRule="exact" w:wrap="none" w:vAnchor="page" w:hAnchor="page" w:x="1842" w:y="4616"/>
        <w:numPr>
          <w:ilvl w:val="0"/>
          <w:numId w:val="1"/>
        </w:numPr>
        <w:tabs>
          <w:tab w:val="left" w:pos="338"/>
        </w:tabs>
        <w:spacing w:line="257" w:lineRule="auto"/>
      </w:pPr>
      <w:bookmarkStart w:id="2" w:name="bookmark2"/>
      <w:r>
        <w:t>Загальні положення</w:t>
      </w:r>
      <w:bookmarkEnd w:id="2"/>
    </w:p>
    <w:p w14:paraId="39A92415" w14:textId="77777777" w:rsidR="001C3E4C" w:rsidRDefault="00000000">
      <w:pPr>
        <w:pStyle w:val="a4"/>
        <w:framePr w:w="9408" w:h="11208" w:hRule="exact" w:wrap="none" w:vAnchor="page" w:hAnchor="page" w:x="1842" w:y="4616"/>
        <w:numPr>
          <w:ilvl w:val="1"/>
          <w:numId w:val="1"/>
        </w:numPr>
        <w:tabs>
          <w:tab w:val="left" w:pos="1325"/>
        </w:tabs>
        <w:spacing w:line="257" w:lineRule="auto"/>
        <w:ind w:firstLine="740"/>
        <w:jc w:val="both"/>
      </w:pPr>
      <w:r>
        <w:t>«Положення про Центр колективного користування науковим обладнанням «Новітні дослідницькі технології в біології і медицині» розроблене відповідно до вимог ст.13 Закону України «Про наукову і науково-технічну діяльність» і визначає правові, організаційні та фінансові засади функціонування цього центру як підрозділу Київського національного університету імені Тараса Шевченка.</w:t>
      </w:r>
    </w:p>
    <w:p w14:paraId="28D9FC8B" w14:textId="77777777" w:rsidR="001C3E4C" w:rsidRDefault="00000000">
      <w:pPr>
        <w:pStyle w:val="a4"/>
        <w:framePr w:w="9408" w:h="11208" w:hRule="exact" w:wrap="none" w:vAnchor="page" w:hAnchor="page" w:x="1842" w:y="4616"/>
        <w:numPr>
          <w:ilvl w:val="1"/>
          <w:numId w:val="1"/>
        </w:numPr>
        <w:tabs>
          <w:tab w:val="left" w:pos="1325"/>
        </w:tabs>
        <w:spacing w:after="0"/>
        <w:ind w:firstLine="740"/>
        <w:jc w:val="both"/>
      </w:pPr>
      <w:r>
        <w:t>Центр колективного користування науковими обладнанням «Новітні дослідницькі технології в біології і медицині» (далі - Центр) створений у Київському національному університеті імені Тараса Шевченка (далі - Університет) як його окремий підрозділ відповідно до рішення Вченої ради Київського національного університету імені Тараса Шевченка від 04.11.2019 (протокол №3) та відповідно до наказу МОН України від 19.11.2019 №1439 «Про створення центрів колективного користування науковим обладнанням». Діяльність Центру передбачає модернізацію наукової лабораторної бази та найбільш раціональне використання унікальних та вартісних наукових приладів/ обладнання вітчизняного або імпортного виробництва, інших об’єктів дослідницької інфраструктури в інтересах наукової спільноти України, підвищення якості освітнього процесу і рівня наукових досліджень, надання послуг замовникам на договірній основі.</w:t>
      </w:r>
    </w:p>
    <w:p w14:paraId="4DBA32D7" w14:textId="77777777" w:rsidR="001C3E4C" w:rsidRDefault="00000000">
      <w:pPr>
        <w:pStyle w:val="a4"/>
        <w:framePr w:w="9408" w:h="11208" w:hRule="exact" w:wrap="none" w:vAnchor="page" w:hAnchor="page" w:x="1842" w:y="4616"/>
        <w:spacing w:after="0"/>
        <w:ind w:firstLine="0"/>
        <w:jc w:val="both"/>
      </w:pPr>
      <w:r>
        <w:t>Учасниками Центру є:</w:t>
      </w:r>
    </w:p>
    <w:p w14:paraId="7B3D53D8" w14:textId="77777777" w:rsidR="001C3E4C" w:rsidRDefault="00000000">
      <w:pPr>
        <w:pStyle w:val="a4"/>
        <w:framePr w:w="9408" w:h="11208" w:hRule="exact" w:wrap="none" w:vAnchor="page" w:hAnchor="page" w:x="1842" w:y="4616"/>
        <w:numPr>
          <w:ilvl w:val="0"/>
          <w:numId w:val="2"/>
        </w:numPr>
        <w:tabs>
          <w:tab w:val="left" w:pos="671"/>
        </w:tabs>
        <w:spacing w:after="0"/>
        <w:ind w:firstLine="340"/>
        <w:jc w:val="both"/>
      </w:pPr>
      <w:r>
        <w:t>Харківський національний університет імені В.Н. Каразіна;</w:t>
      </w:r>
    </w:p>
    <w:p w14:paraId="7AC67B54" w14:textId="77777777" w:rsidR="001C3E4C" w:rsidRDefault="00000000">
      <w:pPr>
        <w:pStyle w:val="a4"/>
        <w:framePr w:w="9408" w:h="11208" w:hRule="exact" w:wrap="none" w:vAnchor="page" w:hAnchor="page" w:x="1842" w:y="4616"/>
        <w:numPr>
          <w:ilvl w:val="0"/>
          <w:numId w:val="2"/>
        </w:numPr>
        <w:tabs>
          <w:tab w:val="left" w:pos="698"/>
        </w:tabs>
        <w:spacing w:after="0"/>
        <w:ind w:left="720" w:hanging="360"/>
        <w:jc w:val="both"/>
      </w:pPr>
      <w:r>
        <w:t>Київський науково-дослідний інститут судових експертиз Міністерства юстиції України;</w:t>
      </w:r>
    </w:p>
    <w:p w14:paraId="2B763B14" w14:textId="77777777" w:rsidR="001C3E4C" w:rsidRDefault="00000000">
      <w:pPr>
        <w:pStyle w:val="a4"/>
        <w:framePr w:w="9408" w:h="11208" w:hRule="exact" w:wrap="none" w:vAnchor="page" w:hAnchor="page" w:x="1842" w:y="4616"/>
        <w:numPr>
          <w:ilvl w:val="0"/>
          <w:numId w:val="2"/>
        </w:numPr>
        <w:tabs>
          <w:tab w:val="left" w:pos="678"/>
        </w:tabs>
        <w:spacing w:after="0"/>
        <w:ind w:firstLine="340"/>
      </w:pPr>
      <w:r>
        <w:t>Київський національний університет технологій та дизайну;</w:t>
      </w:r>
    </w:p>
    <w:p w14:paraId="71C547F4" w14:textId="77777777" w:rsidR="001C3E4C" w:rsidRDefault="00000000">
      <w:pPr>
        <w:pStyle w:val="a4"/>
        <w:framePr w:w="9408" w:h="11208" w:hRule="exact" w:wrap="none" w:vAnchor="page" w:hAnchor="page" w:x="1842" w:y="4616"/>
        <w:numPr>
          <w:ilvl w:val="0"/>
          <w:numId w:val="2"/>
        </w:numPr>
        <w:tabs>
          <w:tab w:val="left" w:pos="682"/>
        </w:tabs>
        <w:spacing w:after="0"/>
        <w:ind w:firstLine="340"/>
      </w:pPr>
      <w:r>
        <w:t>Дніпропетровський національний університет імені Олеся Гончара;</w:t>
      </w:r>
    </w:p>
    <w:p w14:paraId="386645BD" w14:textId="77777777" w:rsidR="001C3E4C" w:rsidRDefault="001C3E4C">
      <w:pPr>
        <w:spacing w:line="1" w:lineRule="exact"/>
        <w:sectPr w:rsidR="001C3E4C">
          <w:pgSz w:w="11900" w:h="16840"/>
          <w:pgMar w:top="360" w:right="360" w:bottom="360" w:left="360" w:header="0" w:footer="3" w:gutter="0"/>
          <w:cols w:space="720"/>
          <w:noEndnote/>
          <w:docGrid w:linePitch="360"/>
        </w:sectPr>
      </w:pPr>
    </w:p>
    <w:p w14:paraId="468E454B" w14:textId="77777777" w:rsidR="001C3E4C" w:rsidRDefault="001C3E4C">
      <w:pPr>
        <w:spacing w:line="1" w:lineRule="exact"/>
      </w:pPr>
    </w:p>
    <w:p w14:paraId="5B051BB8" w14:textId="77777777" w:rsidR="001C3E4C" w:rsidRDefault="00000000">
      <w:pPr>
        <w:pStyle w:val="a6"/>
        <w:framePr w:wrap="none" w:vAnchor="page" w:hAnchor="page" w:x="11038" w:y="728"/>
        <w:rPr>
          <w:sz w:val="20"/>
          <w:szCs w:val="20"/>
        </w:rPr>
      </w:pPr>
      <w:r>
        <w:rPr>
          <w:b/>
          <w:bCs/>
          <w:i w:val="0"/>
          <w:iCs w:val="0"/>
          <w:sz w:val="20"/>
          <w:szCs w:val="20"/>
        </w:rPr>
        <w:t>2</w:t>
      </w:r>
    </w:p>
    <w:p w14:paraId="6E055B00" w14:textId="77777777" w:rsidR="001C3E4C" w:rsidRDefault="00000000">
      <w:pPr>
        <w:pStyle w:val="a4"/>
        <w:framePr w:w="9408" w:h="14650" w:hRule="exact" w:wrap="none" w:vAnchor="page" w:hAnchor="page" w:x="1842" w:y="1252"/>
        <w:numPr>
          <w:ilvl w:val="0"/>
          <w:numId w:val="2"/>
        </w:numPr>
        <w:tabs>
          <w:tab w:val="left" w:pos="706"/>
        </w:tabs>
        <w:spacing w:after="0"/>
        <w:ind w:firstLine="380"/>
        <w:jc w:val="both"/>
      </w:pPr>
      <w:r>
        <w:t>Чернівецький національний університет імені Юрія Федьковича;</w:t>
      </w:r>
    </w:p>
    <w:p w14:paraId="5E810430" w14:textId="77777777" w:rsidR="001C3E4C" w:rsidRDefault="00000000">
      <w:pPr>
        <w:pStyle w:val="a4"/>
        <w:framePr w:w="9408" w:h="14650" w:hRule="exact" w:wrap="none" w:vAnchor="page" w:hAnchor="page" w:x="1842" w:y="1252"/>
        <w:numPr>
          <w:ilvl w:val="0"/>
          <w:numId w:val="2"/>
        </w:numPr>
        <w:tabs>
          <w:tab w:val="left" w:pos="706"/>
        </w:tabs>
        <w:spacing w:after="0" w:line="240" w:lineRule="auto"/>
        <w:ind w:firstLine="380"/>
        <w:jc w:val="both"/>
      </w:pPr>
      <w:r>
        <w:t>Черкаський національний університет імені Богдана Хмельницького;</w:t>
      </w:r>
    </w:p>
    <w:p w14:paraId="168A8294" w14:textId="77777777" w:rsidR="001C3E4C" w:rsidRDefault="00000000">
      <w:pPr>
        <w:pStyle w:val="a4"/>
        <w:framePr w:w="9408" w:h="14650" w:hRule="exact" w:wrap="none" w:vAnchor="page" w:hAnchor="page" w:x="1842" w:y="1252"/>
        <w:numPr>
          <w:ilvl w:val="0"/>
          <w:numId w:val="2"/>
        </w:numPr>
        <w:tabs>
          <w:tab w:val="left" w:pos="706"/>
        </w:tabs>
        <w:spacing w:line="240" w:lineRule="auto"/>
        <w:ind w:left="720" w:hanging="340"/>
        <w:jc w:val="both"/>
      </w:pPr>
      <w:r>
        <w:t>Державна наукова установа «Науково-практичний центр профілактичної та клінічної медицини» Державного управління справами.</w:t>
      </w:r>
    </w:p>
    <w:p w14:paraId="5AC012C6" w14:textId="77777777" w:rsidR="001C3E4C" w:rsidRDefault="00000000">
      <w:pPr>
        <w:pStyle w:val="a4"/>
        <w:framePr w:w="9408" w:h="14650" w:hRule="exact" w:wrap="none" w:vAnchor="page" w:hAnchor="page" w:x="1842" w:y="1252"/>
        <w:numPr>
          <w:ilvl w:val="1"/>
          <w:numId w:val="3"/>
        </w:numPr>
        <w:tabs>
          <w:tab w:val="left" w:pos="1239"/>
        </w:tabs>
        <w:spacing w:after="0"/>
        <w:ind w:firstLine="740"/>
        <w:jc w:val="both"/>
      </w:pPr>
      <w:r>
        <w:t>Центр входить до складу Університету як науковий підрозділ, має власну назву та підпорядковується проректору з наукової роботи.</w:t>
      </w:r>
    </w:p>
    <w:p w14:paraId="159D19D0" w14:textId="77777777" w:rsidR="001C3E4C" w:rsidRDefault="00000000">
      <w:pPr>
        <w:pStyle w:val="a4"/>
        <w:framePr w:w="9408" w:h="14650" w:hRule="exact" w:wrap="none" w:vAnchor="page" w:hAnchor="page" w:x="1842" w:y="1252"/>
        <w:spacing w:after="0"/>
        <w:ind w:firstLine="740"/>
        <w:jc w:val="both"/>
      </w:pPr>
      <w:r>
        <w:t>Повна назва українською мовою - Центр колективного користування науковими обладнанням «Новітні дослідницькі технології в біології і медицині».</w:t>
      </w:r>
    </w:p>
    <w:p w14:paraId="46F3F8E9" w14:textId="77777777" w:rsidR="001C3E4C" w:rsidRDefault="00000000">
      <w:pPr>
        <w:pStyle w:val="a4"/>
        <w:framePr w:w="9408" w:h="14650" w:hRule="exact" w:wrap="none" w:vAnchor="page" w:hAnchor="page" w:x="1842" w:y="1252"/>
        <w:spacing w:after="0"/>
        <w:ind w:firstLine="740"/>
        <w:jc w:val="both"/>
      </w:pPr>
      <w:r>
        <w:t>Абревіатура - ЦККНО НДТ.</w:t>
      </w:r>
    </w:p>
    <w:p w14:paraId="18A0CCE7" w14:textId="77777777" w:rsidR="001C3E4C" w:rsidRDefault="00000000">
      <w:pPr>
        <w:pStyle w:val="a4"/>
        <w:framePr w:w="9408" w:h="14650" w:hRule="exact" w:wrap="none" w:vAnchor="page" w:hAnchor="page" w:x="1842" w:y="1252"/>
        <w:spacing w:after="0"/>
        <w:ind w:firstLine="740"/>
        <w:jc w:val="both"/>
      </w:pPr>
      <w:r>
        <w:t xml:space="preserve">Повна назва англійською мовою - </w:t>
      </w:r>
      <w:r>
        <w:rPr>
          <w:lang w:val="en-US" w:eastAsia="en-US" w:bidi="en-US"/>
        </w:rPr>
        <w:t>Center for the Collective Use of Scientific Equipment "Modem Research Technologies in Biology and Medicine".</w:t>
      </w:r>
    </w:p>
    <w:p w14:paraId="6BE16D9E" w14:textId="77777777" w:rsidR="001C3E4C" w:rsidRDefault="00000000">
      <w:pPr>
        <w:pStyle w:val="a4"/>
        <w:framePr w:w="9408" w:h="14650" w:hRule="exact" w:wrap="none" w:vAnchor="page" w:hAnchor="page" w:x="1842" w:y="1252"/>
        <w:spacing w:after="0"/>
        <w:ind w:firstLine="740"/>
        <w:jc w:val="both"/>
      </w:pPr>
      <w:r>
        <w:t xml:space="preserve">Абревіатура англійською мовою </w:t>
      </w:r>
      <w:r w:rsidRPr="00CD53A0">
        <w:rPr>
          <w:lang w:eastAsia="en-US" w:bidi="en-US"/>
        </w:rPr>
        <w:t xml:space="preserve">- </w:t>
      </w:r>
      <w:r>
        <w:rPr>
          <w:lang w:val="en-US" w:eastAsia="en-US" w:bidi="en-US"/>
        </w:rPr>
        <w:t>CCUSE</w:t>
      </w:r>
      <w:r w:rsidRPr="00CD53A0">
        <w:rPr>
          <w:lang w:eastAsia="en-US" w:bidi="en-US"/>
        </w:rPr>
        <w:t xml:space="preserve"> </w:t>
      </w:r>
      <w:r>
        <w:rPr>
          <w:lang w:val="en-US" w:eastAsia="en-US" w:bidi="en-US"/>
        </w:rPr>
        <w:t>MRT</w:t>
      </w:r>
      <w:r w:rsidRPr="00CD53A0">
        <w:rPr>
          <w:lang w:eastAsia="en-US" w:bidi="en-US"/>
        </w:rPr>
        <w:t>.</w:t>
      </w:r>
    </w:p>
    <w:p w14:paraId="42372CFA" w14:textId="77777777" w:rsidR="001C3E4C" w:rsidRDefault="00000000">
      <w:pPr>
        <w:pStyle w:val="a4"/>
        <w:framePr w:w="9408" w:h="14650" w:hRule="exact" w:wrap="none" w:vAnchor="page" w:hAnchor="page" w:x="1842" w:y="1252"/>
        <w:ind w:firstLine="740"/>
        <w:jc w:val="both"/>
      </w:pPr>
      <w:r>
        <w:t>Центр не є юридичною особою.</w:t>
      </w:r>
    </w:p>
    <w:p w14:paraId="59C53FEC" w14:textId="77777777" w:rsidR="001C3E4C" w:rsidRDefault="00000000">
      <w:pPr>
        <w:pStyle w:val="a4"/>
        <w:framePr w:w="9408" w:h="14650" w:hRule="exact" w:wrap="none" w:vAnchor="page" w:hAnchor="page" w:x="1842" w:y="1252"/>
        <w:numPr>
          <w:ilvl w:val="1"/>
          <w:numId w:val="3"/>
        </w:numPr>
        <w:tabs>
          <w:tab w:val="left" w:pos="1249"/>
        </w:tabs>
        <w:spacing w:line="259" w:lineRule="auto"/>
        <w:ind w:firstLine="740"/>
        <w:jc w:val="both"/>
      </w:pPr>
      <w:r>
        <w:t>У своїй діяльності Центр керується чинним законодавством України, Статутом Університету, Колективним договором Університету, Правилами внутрішнього розпорядку, наказами ректора, іншими нормативними документами, цим Положенням. Діяльність Центру ведеться на основі вимог Закону України «Про наукову і науково-технічну діяльність» і Постанови Кабінету Міністрів України від 27 серпня 2010 р. № 796 «Про затвердження переліку платних послуг, які можуть надаватися закладами освіти, іншими установами та закладами системи освіти, що належать до державної і комунальної форми власності» (із змінами і доповненнями).</w:t>
      </w:r>
    </w:p>
    <w:p w14:paraId="7F32170C" w14:textId="77777777" w:rsidR="001C3E4C" w:rsidRDefault="00000000">
      <w:pPr>
        <w:pStyle w:val="a4"/>
        <w:framePr w:w="9408" w:h="14650" w:hRule="exact" w:wrap="none" w:vAnchor="page" w:hAnchor="page" w:x="1842" w:y="1252"/>
        <w:numPr>
          <w:ilvl w:val="1"/>
          <w:numId w:val="3"/>
        </w:numPr>
        <w:tabs>
          <w:tab w:val="left" w:pos="1244"/>
        </w:tabs>
        <w:ind w:firstLine="740"/>
        <w:jc w:val="both"/>
      </w:pPr>
      <w:r>
        <w:t>Центр бере на себе зобов'язання забезпечити якісну та надійну роботу наукового обладнання і приладів, його необхідне фахове обслуговування, умови найкращого використання робочого часу в інтересах наукової спільноти, відсутність штучних обмежень у наданні послуг іншим науковим установам і організаціям України.</w:t>
      </w:r>
    </w:p>
    <w:p w14:paraId="3FAB3127" w14:textId="77777777" w:rsidR="001C3E4C" w:rsidRDefault="00000000">
      <w:pPr>
        <w:pStyle w:val="a4"/>
        <w:framePr w:w="9408" w:h="14650" w:hRule="exact" w:wrap="none" w:vAnchor="page" w:hAnchor="page" w:x="1842" w:y="1252"/>
        <w:numPr>
          <w:ilvl w:val="1"/>
          <w:numId w:val="3"/>
        </w:numPr>
        <w:tabs>
          <w:tab w:val="left" w:pos="1249"/>
        </w:tabs>
        <w:ind w:firstLine="740"/>
        <w:jc w:val="both"/>
      </w:pPr>
      <w:r>
        <w:t>Фінансування діяльності Центру здійснюється за рахунок коштів бюджетної програми у межах видатків загального і спеціального фонду державного бюджету та інших джерел, не заборонених законодавством України.</w:t>
      </w:r>
    </w:p>
    <w:p w14:paraId="25898082" w14:textId="77777777" w:rsidR="001C3E4C" w:rsidRDefault="00000000">
      <w:pPr>
        <w:pStyle w:val="a4"/>
        <w:framePr w:w="9408" w:h="14650" w:hRule="exact" w:wrap="none" w:vAnchor="page" w:hAnchor="page" w:x="1842" w:y="1252"/>
        <w:numPr>
          <w:ilvl w:val="1"/>
          <w:numId w:val="3"/>
        </w:numPr>
        <w:tabs>
          <w:tab w:val="left" w:pos="1254"/>
        </w:tabs>
        <w:spacing w:after="0" w:line="264" w:lineRule="auto"/>
        <w:ind w:firstLine="740"/>
        <w:jc w:val="both"/>
      </w:pPr>
      <w:r>
        <w:t>Інформація про наукове обладнання Центру, інші об’єкти дослідницької інфраструктури, що надаються для колективного користування, їх основні технічні характеристики та основні напрями досліджень, які можна здійснити на такому обладнанні, контактні дані</w:t>
      </w:r>
    </w:p>
    <w:p w14:paraId="2713BED0" w14:textId="77777777" w:rsidR="001C3E4C" w:rsidRDefault="001C3E4C">
      <w:pPr>
        <w:spacing w:line="1" w:lineRule="exact"/>
        <w:sectPr w:rsidR="001C3E4C">
          <w:pgSz w:w="11900" w:h="16840"/>
          <w:pgMar w:top="360" w:right="360" w:bottom="360" w:left="360" w:header="0" w:footer="3" w:gutter="0"/>
          <w:cols w:space="720"/>
          <w:noEndnote/>
          <w:docGrid w:linePitch="360"/>
        </w:sectPr>
      </w:pPr>
    </w:p>
    <w:p w14:paraId="3B8C0542" w14:textId="77777777" w:rsidR="001C3E4C" w:rsidRDefault="001C3E4C">
      <w:pPr>
        <w:spacing w:line="1" w:lineRule="exact"/>
      </w:pPr>
    </w:p>
    <w:p w14:paraId="05B28AB3" w14:textId="77777777" w:rsidR="001C3E4C" w:rsidRDefault="00000000">
      <w:pPr>
        <w:pStyle w:val="a6"/>
        <w:framePr w:wrap="none" w:vAnchor="page" w:hAnchor="page" w:x="11041" w:y="738"/>
        <w:rPr>
          <w:sz w:val="20"/>
          <w:szCs w:val="20"/>
        </w:rPr>
      </w:pPr>
      <w:r>
        <w:rPr>
          <w:b/>
          <w:bCs/>
          <w:i w:val="0"/>
          <w:iCs w:val="0"/>
          <w:sz w:val="20"/>
          <w:szCs w:val="20"/>
        </w:rPr>
        <w:t>з</w:t>
      </w:r>
    </w:p>
    <w:p w14:paraId="2D7FA0B6" w14:textId="77777777" w:rsidR="001C3E4C" w:rsidRDefault="00000000">
      <w:pPr>
        <w:pStyle w:val="a4"/>
        <w:framePr w:w="9374" w:h="14414" w:hRule="exact" w:wrap="none" w:vAnchor="page" w:hAnchor="page" w:x="1858" w:y="1256"/>
        <w:spacing w:line="271" w:lineRule="auto"/>
        <w:ind w:firstLine="0"/>
        <w:jc w:val="both"/>
      </w:pPr>
      <w:r>
        <w:t xml:space="preserve">оператора, порядок використання обладнання/ надання послуг, розміщується на веб-сторінці Університету ( </w:t>
      </w:r>
      <w:hyperlink r:id="rId7" w:history="1">
        <w:r>
          <w:rPr>
            <w:u w:val="single"/>
            <w:lang w:val="en-US" w:eastAsia="en-US" w:bidi="en-US"/>
          </w:rPr>
          <w:t>https</w:t>
        </w:r>
        <w:r w:rsidRPr="00CD53A0">
          <w:rPr>
            <w:u w:val="single"/>
            <w:lang w:val="ru-RU" w:eastAsia="en-US" w:bidi="en-US"/>
          </w:rPr>
          <w:t>://</w:t>
        </w:r>
        <w:r>
          <w:rPr>
            <w:u w:val="single"/>
            <w:lang w:val="en-US" w:eastAsia="en-US" w:bidi="en-US"/>
          </w:rPr>
          <w:t>science</w:t>
        </w:r>
        <w:r w:rsidRPr="00CD53A0">
          <w:rPr>
            <w:u w:val="single"/>
            <w:lang w:val="ru-RU" w:eastAsia="en-US" w:bidi="en-US"/>
          </w:rPr>
          <w:t>.</w:t>
        </w:r>
        <w:proofErr w:type="spellStart"/>
        <w:r>
          <w:rPr>
            <w:u w:val="single"/>
            <w:lang w:val="en-US" w:eastAsia="en-US" w:bidi="en-US"/>
          </w:rPr>
          <w:t>knu</w:t>
        </w:r>
        <w:proofErr w:type="spellEnd"/>
        <w:r w:rsidRPr="00CD53A0">
          <w:rPr>
            <w:u w:val="single"/>
            <w:lang w:val="ru-RU" w:eastAsia="en-US" w:bidi="en-US"/>
          </w:rPr>
          <w:t>.</w:t>
        </w:r>
        <w:proofErr w:type="spellStart"/>
        <w:r>
          <w:rPr>
            <w:u w:val="single"/>
            <w:lang w:val="en-US" w:eastAsia="en-US" w:bidi="en-US"/>
          </w:rPr>
          <w:t>ua</w:t>
        </w:r>
        <w:proofErr w:type="spellEnd"/>
        <w:r w:rsidRPr="00CD53A0">
          <w:rPr>
            <w:u w:val="single"/>
            <w:lang w:val="ru-RU" w:eastAsia="en-US" w:bidi="en-US"/>
          </w:rPr>
          <w:t>/</w:t>
        </w:r>
        <w:r>
          <w:t>)</w:t>
        </w:r>
      </w:hyperlink>
      <w:r>
        <w:t>.</w:t>
      </w:r>
    </w:p>
    <w:p w14:paraId="14453BFD" w14:textId="77777777" w:rsidR="001C3E4C" w:rsidRDefault="00000000">
      <w:pPr>
        <w:pStyle w:val="10"/>
        <w:framePr w:w="9374" w:h="14414" w:hRule="exact" w:wrap="none" w:vAnchor="page" w:hAnchor="page" w:x="1858" w:y="1256"/>
        <w:numPr>
          <w:ilvl w:val="0"/>
          <w:numId w:val="4"/>
        </w:numPr>
        <w:tabs>
          <w:tab w:val="left" w:pos="336"/>
        </w:tabs>
        <w:spacing w:line="262" w:lineRule="auto"/>
      </w:pPr>
      <w:bookmarkStart w:id="3" w:name="bookmark4"/>
      <w:r>
        <w:t>Мета, завдання і організація роботи Центру</w:t>
      </w:r>
      <w:bookmarkEnd w:id="3"/>
    </w:p>
    <w:p w14:paraId="3F1B1288" w14:textId="77777777" w:rsidR="001C3E4C" w:rsidRDefault="00000000">
      <w:pPr>
        <w:pStyle w:val="a4"/>
        <w:framePr w:w="9374" w:h="14414" w:hRule="exact" w:wrap="none" w:vAnchor="page" w:hAnchor="page" w:x="1858" w:y="1256"/>
        <w:numPr>
          <w:ilvl w:val="1"/>
          <w:numId w:val="4"/>
        </w:numPr>
        <w:tabs>
          <w:tab w:val="left" w:pos="1296"/>
        </w:tabs>
        <w:ind w:firstLine="720"/>
        <w:jc w:val="both"/>
      </w:pPr>
      <w:r>
        <w:t>Основною метою діяльності Центру є надання науковцям, здобувачам вищої освіти та здобувачам наукових ступенів, закладам вищої освіти та науковим установам України, іншим організаціям та установам можливості проводити дослідження на наукових приладах і обладнанні сучасного рівня, інших об’єктах дослідницької інфраструктури, які обслуговуються кваліфікованим персоналом, здатним підтримувати обладнання у робочому стані та надавати консультативні, наукові та інші послуги.</w:t>
      </w:r>
    </w:p>
    <w:p w14:paraId="0CA2B909" w14:textId="77777777" w:rsidR="001C3E4C" w:rsidRDefault="00000000">
      <w:pPr>
        <w:pStyle w:val="a4"/>
        <w:framePr w:w="9374" w:h="14414" w:hRule="exact" w:wrap="none" w:vAnchor="page" w:hAnchor="page" w:x="1858" w:y="1256"/>
        <w:numPr>
          <w:ilvl w:val="1"/>
          <w:numId w:val="4"/>
        </w:numPr>
        <w:tabs>
          <w:tab w:val="left" w:pos="2026"/>
        </w:tabs>
        <w:spacing w:after="0"/>
        <w:ind w:firstLine="720"/>
        <w:jc w:val="both"/>
      </w:pPr>
      <w:r>
        <w:t>Завданнями Центру є:</w:t>
      </w:r>
    </w:p>
    <w:p w14:paraId="59A148A3" w14:textId="77777777" w:rsidR="001C3E4C" w:rsidRDefault="00000000">
      <w:pPr>
        <w:pStyle w:val="a4"/>
        <w:framePr w:w="9374" w:h="14414" w:hRule="exact" w:wrap="none" w:vAnchor="page" w:hAnchor="page" w:x="1858" w:y="1256"/>
        <w:numPr>
          <w:ilvl w:val="0"/>
          <w:numId w:val="5"/>
        </w:numPr>
        <w:tabs>
          <w:tab w:val="left" w:pos="1003"/>
        </w:tabs>
        <w:spacing w:after="0"/>
        <w:ind w:firstLine="720"/>
        <w:jc w:val="both"/>
      </w:pPr>
      <w:r>
        <w:t>сприяння реалізації державних цільових наукових і науково- технічних програм та наукових (науково-технічних) проектів за визначеними пріоритетними тематичними напрямами наукових досліджень і науково- технічних розробок;</w:t>
      </w:r>
    </w:p>
    <w:p w14:paraId="1B6C822A" w14:textId="77777777" w:rsidR="001C3E4C" w:rsidRDefault="00000000">
      <w:pPr>
        <w:pStyle w:val="a4"/>
        <w:framePr w:w="9374" w:h="14414" w:hRule="exact" w:wrap="none" w:vAnchor="page" w:hAnchor="page" w:x="1858" w:y="1256"/>
        <w:numPr>
          <w:ilvl w:val="0"/>
          <w:numId w:val="5"/>
        </w:numPr>
        <w:tabs>
          <w:tab w:val="left" w:pos="1003"/>
        </w:tabs>
        <w:spacing w:after="0"/>
        <w:ind w:firstLine="720"/>
        <w:jc w:val="both"/>
      </w:pPr>
      <w:r>
        <w:t>залучення студентів, магістрів, аспірантів та молодих вчених з усієї України до науково-дослідних та дослідно-конструкторських робіт;</w:t>
      </w:r>
    </w:p>
    <w:p w14:paraId="2CCA3CC8" w14:textId="77777777" w:rsidR="001C3E4C" w:rsidRDefault="00000000">
      <w:pPr>
        <w:pStyle w:val="a4"/>
        <w:framePr w:w="9374" w:h="14414" w:hRule="exact" w:wrap="none" w:vAnchor="page" w:hAnchor="page" w:x="1858" w:y="1256"/>
        <w:numPr>
          <w:ilvl w:val="0"/>
          <w:numId w:val="5"/>
        </w:numPr>
        <w:tabs>
          <w:tab w:val="left" w:pos="1003"/>
        </w:tabs>
        <w:spacing w:after="0"/>
        <w:ind w:firstLine="720"/>
        <w:jc w:val="both"/>
      </w:pPr>
      <w:r>
        <w:t>проведення спільних і міждисциплінарних наукових досліджень з вітчизняними та іноземними науковими установами і закладами вищої освіти;</w:t>
      </w:r>
    </w:p>
    <w:p w14:paraId="658A8EFC" w14:textId="77777777" w:rsidR="001C3E4C" w:rsidRDefault="00000000">
      <w:pPr>
        <w:pStyle w:val="a4"/>
        <w:framePr w:w="9374" w:h="14414" w:hRule="exact" w:wrap="none" w:vAnchor="page" w:hAnchor="page" w:x="1858" w:y="1256"/>
        <w:numPr>
          <w:ilvl w:val="0"/>
          <w:numId w:val="5"/>
        </w:numPr>
        <w:tabs>
          <w:tab w:val="left" w:pos="1723"/>
        </w:tabs>
        <w:ind w:firstLine="720"/>
        <w:jc w:val="both"/>
      </w:pPr>
      <w:r>
        <w:t>сприяння міжнародному науково-технічному співробітництву.</w:t>
      </w:r>
    </w:p>
    <w:p w14:paraId="0F9C3A95" w14:textId="77777777" w:rsidR="001C3E4C" w:rsidRDefault="00000000">
      <w:pPr>
        <w:pStyle w:val="a4"/>
        <w:framePr w:w="9374" w:h="14414" w:hRule="exact" w:wrap="none" w:vAnchor="page" w:hAnchor="page" w:x="1858" w:y="1256"/>
        <w:numPr>
          <w:ilvl w:val="1"/>
          <w:numId w:val="4"/>
        </w:numPr>
        <w:tabs>
          <w:tab w:val="left" w:pos="1296"/>
        </w:tabs>
        <w:ind w:firstLine="720"/>
        <w:jc w:val="both"/>
      </w:pPr>
      <w:r>
        <w:t>Умови доступу до наукового обладнання Центру та користування ним, як працівниками Університету, так і іншими закладами вищої освіти, науковим установам та іншим організаціям, визначаються регламентом, який затверджується ректором Університету.</w:t>
      </w:r>
    </w:p>
    <w:p w14:paraId="77802238" w14:textId="77777777" w:rsidR="001C3E4C" w:rsidRDefault="00000000">
      <w:pPr>
        <w:pStyle w:val="a4"/>
        <w:framePr w:w="9374" w:h="14414" w:hRule="exact" w:wrap="none" w:vAnchor="page" w:hAnchor="page" w:x="1858" w:y="1256"/>
        <w:numPr>
          <w:ilvl w:val="1"/>
          <w:numId w:val="4"/>
        </w:numPr>
        <w:tabs>
          <w:tab w:val="left" w:pos="1296"/>
        </w:tabs>
        <w:spacing w:after="0" w:line="264" w:lineRule="auto"/>
        <w:ind w:firstLine="720"/>
        <w:jc w:val="both"/>
      </w:pPr>
      <w:r>
        <w:t>Діяльність Центру розглядається не менше одного разу на рік на засіданні Науково-технічної ради Університету. У загальному річному звіті Університету з наукової діяльності дані про роботу Центру надаються керівником центру.</w:t>
      </w:r>
    </w:p>
    <w:p w14:paraId="09ADB21D" w14:textId="77777777" w:rsidR="001C3E4C" w:rsidRDefault="00000000">
      <w:pPr>
        <w:pStyle w:val="a4"/>
        <w:framePr w:w="9374" w:h="14414" w:hRule="exact" w:wrap="none" w:vAnchor="page" w:hAnchor="page" w:x="1858" w:y="1256"/>
        <w:numPr>
          <w:ilvl w:val="1"/>
          <w:numId w:val="4"/>
        </w:numPr>
        <w:tabs>
          <w:tab w:val="left" w:pos="1296"/>
        </w:tabs>
        <w:spacing w:line="264" w:lineRule="auto"/>
        <w:ind w:firstLine="720"/>
        <w:jc w:val="both"/>
      </w:pPr>
      <w:r>
        <w:t>У випадку незадовільної роботи Центру Науково-технічна рада Університету може порушити питання про зміну керівника центру або закриття Центру.</w:t>
      </w:r>
    </w:p>
    <w:p w14:paraId="6796A812" w14:textId="77777777" w:rsidR="001C3E4C" w:rsidRDefault="00000000">
      <w:pPr>
        <w:pStyle w:val="10"/>
        <w:framePr w:w="9374" w:h="14414" w:hRule="exact" w:wrap="none" w:vAnchor="page" w:hAnchor="page" w:x="1858" w:y="1256"/>
        <w:numPr>
          <w:ilvl w:val="0"/>
          <w:numId w:val="4"/>
        </w:numPr>
        <w:tabs>
          <w:tab w:val="left" w:pos="336"/>
        </w:tabs>
        <w:spacing w:line="264" w:lineRule="auto"/>
      </w:pPr>
      <w:bookmarkStart w:id="4" w:name="bookmark6"/>
      <w:r>
        <w:t>Матеріально-технічна база</w:t>
      </w:r>
      <w:bookmarkEnd w:id="4"/>
    </w:p>
    <w:p w14:paraId="19BABAD2" w14:textId="77777777" w:rsidR="001C3E4C" w:rsidRDefault="00000000">
      <w:pPr>
        <w:pStyle w:val="a4"/>
        <w:framePr w:w="9374" w:h="14414" w:hRule="exact" w:wrap="none" w:vAnchor="page" w:hAnchor="page" w:x="1858" w:y="1256"/>
        <w:numPr>
          <w:ilvl w:val="1"/>
          <w:numId w:val="4"/>
        </w:numPr>
        <w:tabs>
          <w:tab w:val="left" w:pos="1296"/>
        </w:tabs>
        <w:spacing w:after="0" w:line="264" w:lineRule="auto"/>
        <w:ind w:firstLine="720"/>
        <w:jc w:val="both"/>
      </w:pPr>
      <w:r>
        <w:t>Наукові прилади та обладнання Центру перебувають на балансі Університету. Перелік базового обладнання, яке використовується Центром</w:t>
      </w:r>
    </w:p>
    <w:p w14:paraId="2B9DBC91" w14:textId="77777777" w:rsidR="001C3E4C" w:rsidRDefault="001C3E4C">
      <w:pPr>
        <w:spacing w:line="1" w:lineRule="exact"/>
        <w:sectPr w:rsidR="001C3E4C">
          <w:pgSz w:w="11900" w:h="16840"/>
          <w:pgMar w:top="360" w:right="360" w:bottom="360" w:left="360" w:header="0" w:footer="3" w:gutter="0"/>
          <w:cols w:space="720"/>
          <w:noEndnote/>
          <w:docGrid w:linePitch="360"/>
        </w:sectPr>
      </w:pPr>
    </w:p>
    <w:p w14:paraId="5D57DBF1" w14:textId="77777777" w:rsidR="001C3E4C" w:rsidRDefault="001C3E4C">
      <w:pPr>
        <w:spacing w:line="1" w:lineRule="exact"/>
      </w:pPr>
    </w:p>
    <w:p w14:paraId="0E9DA184" w14:textId="77777777" w:rsidR="001C3E4C" w:rsidRDefault="00000000">
      <w:pPr>
        <w:pStyle w:val="a6"/>
        <w:framePr w:wrap="none" w:vAnchor="page" w:hAnchor="page" w:x="11070" w:y="728"/>
        <w:rPr>
          <w:sz w:val="20"/>
          <w:szCs w:val="20"/>
        </w:rPr>
      </w:pPr>
      <w:r>
        <w:rPr>
          <w:b/>
          <w:bCs/>
          <w:i w:val="0"/>
          <w:iCs w:val="0"/>
          <w:sz w:val="20"/>
          <w:szCs w:val="20"/>
        </w:rPr>
        <w:t>4</w:t>
      </w:r>
    </w:p>
    <w:p w14:paraId="504A0D2F" w14:textId="77777777" w:rsidR="001C3E4C" w:rsidRDefault="00000000">
      <w:pPr>
        <w:pStyle w:val="a4"/>
        <w:framePr w:w="9394" w:h="13709" w:hRule="exact" w:wrap="none" w:vAnchor="page" w:hAnchor="page" w:x="1849" w:y="1218"/>
        <w:spacing w:after="360"/>
        <w:ind w:firstLine="0"/>
        <w:jc w:val="both"/>
      </w:pPr>
      <w:r>
        <w:rPr>
          <w:lang w:val="ru-RU" w:eastAsia="ru-RU" w:bidi="ru-RU"/>
        </w:rPr>
        <w:t xml:space="preserve">на час </w:t>
      </w:r>
      <w:r>
        <w:t xml:space="preserve">його створення </w:t>
      </w:r>
      <w:r>
        <w:rPr>
          <w:lang w:val="ru-RU" w:eastAsia="ru-RU" w:bidi="ru-RU"/>
        </w:rPr>
        <w:t xml:space="preserve">наведено у </w:t>
      </w:r>
      <w:r>
        <w:t xml:space="preserve">Додатку </w:t>
      </w:r>
      <w:r>
        <w:rPr>
          <w:lang w:val="ru-RU" w:eastAsia="ru-RU" w:bidi="ru-RU"/>
        </w:rPr>
        <w:t xml:space="preserve">1. У </w:t>
      </w:r>
      <w:r>
        <w:t xml:space="preserve">подальшій діяльності </w:t>
      </w:r>
      <w:r>
        <w:rPr>
          <w:lang w:val="ru-RU" w:eastAsia="ru-RU" w:bidi="ru-RU"/>
        </w:rPr>
        <w:t xml:space="preserve">Центру </w:t>
      </w:r>
      <w:r>
        <w:t>нове обладнання, придбане або передане у тимчасове користування для потреб його функціонування, закріплюється за ним наказом ректора або проректора, на якого покладені обов’язки щодо координування діяльності Центром.</w:t>
      </w:r>
    </w:p>
    <w:p w14:paraId="43E8A1CF" w14:textId="77777777" w:rsidR="001C3E4C" w:rsidRDefault="00000000">
      <w:pPr>
        <w:pStyle w:val="a4"/>
        <w:framePr w:w="9394" w:h="13709" w:hRule="exact" w:wrap="none" w:vAnchor="page" w:hAnchor="page" w:x="1849" w:y="1218"/>
        <w:numPr>
          <w:ilvl w:val="1"/>
          <w:numId w:val="4"/>
        </w:numPr>
        <w:tabs>
          <w:tab w:val="left" w:pos="1325"/>
        </w:tabs>
        <w:spacing w:after="360" w:line="264" w:lineRule="auto"/>
        <w:ind w:firstLine="700"/>
        <w:jc w:val="both"/>
      </w:pPr>
      <w:r>
        <w:t>Центр у своїй діяльності використовує матеріально-технічну базу структурних підрозділів Університету та має право у встановленому порядку використовувати обладнання структурних підрозділів його учасників.</w:t>
      </w:r>
    </w:p>
    <w:p w14:paraId="4E9464F4" w14:textId="77777777" w:rsidR="001C3E4C" w:rsidRDefault="00000000">
      <w:pPr>
        <w:pStyle w:val="a4"/>
        <w:framePr w:w="9394" w:h="13709" w:hRule="exact" w:wrap="none" w:vAnchor="page" w:hAnchor="page" w:x="1849" w:y="1218"/>
        <w:numPr>
          <w:ilvl w:val="1"/>
          <w:numId w:val="4"/>
        </w:numPr>
        <w:tabs>
          <w:tab w:val="left" w:pos="1325"/>
        </w:tabs>
        <w:spacing w:after="360" w:line="264" w:lineRule="auto"/>
        <w:ind w:firstLine="700"/>
        <w:jc w:val="both"/>
      </w:pPr>
      <w:r>
        <w:t>Контроль за цільовим використанням майна Центру здійснюється керівниками відповідних структурних підрозділів Університету, а його збереження - матеріально-відповідальними особами, що призначаються у встановленому порядку.</w:t>
      </w:r>
    </w:p>
    <w:p w14:paraId="2DF1CDEB" w14:textId="77777777" w:rsidR="001C3E4C" w:rsidRDefault="00000000">
      <w:pPr>
        <w:pStyle w:val="10"/>
        <w:framePr w:w="9394" w:h="13709" w:hRule="exact" w:wrap="none" w:vAnchor="page" w:hAnchor="page" w:x="1849" w:y="1218"/>
        <w:numPr>
          <w:ilvl w:val="0"/>
          <w:numId w:val="4"/>
        </w:numPr>
        <w:tabs>
          <w:tab w:val="left" w:pos="327"/>
        </w:tabs>
        <w:spacing w:line="276" w:lineRule="auto"/>
      </w:pPr>
      <w:bookmarkStart w:id="5" w:name="bookmark8"/>
      <w:r>
        <w:t>Управління та кадрове забезпечення</w:t>
      </w:r>
      <w:bookmarkEnd w:id="5"/>
    </w:p>
    <w:p w14:paraId="30756BB7" w14:textId="77777777" w:rsidR="001C3E4C" w:rsidRDefault="00000000">
      <w:pPr>
        <w:pStyle w:val="a4"/>
        <w:framePr w:w="9394" w:h="13709" w:hRule="exact" w:wrap="none" w:vAnchor="page" w:hAnchor="page" w:x="1849" w:y="1218"/>
        <w:numPr>
          <w:ilvl w:val="1"/>
          <w:numId w:val="4"/>
        </w:numPr>
        <w:tabs>
          <w:tab w:val="left" w:pos="1325"/>
        </w:tabs>
        <w:spacing w:after="360" w:line="276" w:lineRule="auto"/>
        <w:ind w:firstLine="700"/>
        <w:jc w:val="both"/>
      </w:pPr>
      <w:r>
        <w:t>Обов’язки щодо керівництва Центру покладаються наказом ректора Університету за поданням проректора з наукової роботи на одного із співробітників, які працюють у структурних підрозділах Університету відповідно до штатного розпису. За додаткові функціональні обов’язки керівнику Центру встановлюється надбавка до основного окладу.</w:t>
      </w:r>
    </w:p>
    <w:p w14:paraId="23B21FED" w14:textId="77777777" w:rsidR="001C3E4C" w:rsidRDefault="00000000">
      <w:pPr>
        <w:pStyle w:val="a4"/>
        <w:framePr w:w="9394" w:h="13709" w:hRule="exact" w:wrap="none" w:vAnchor="page" w:hAnchor="page" w:x="1849" w:y="1218"/>
        <w:numPr>
          <w:ilvl w:val="1"/>
          <w:numId w:val="4"/>
        </w:numPr>
        <w:tabs>
          <w:tab w:val="left" w:pos="1325"/>
        </w:tabs>
        <w:spacing w:after="360" w:line="276" w:lineRule="auto"/>
        <w:ind w:firstLine="700"/>
        <w:jc w:val="both"/>
      </w:pPr>
      <w:r>
        <w:t>Керівник Центру має знати Конституцію України; закони України; акти Президента України, Верховної Ради України, Кабінету Міністрів України щодо освітньої галузі; накази та розпорядження Міністерства освіти і науки України; інші законодавчі та нормативно-правові акти з питань наукової і науково-технічної діяльності; правила внутрішнього розпорядку, правила і норми охорони і безпеки праці, пожежної безпеки.</w:t>
      </w:r>
    </w:p>
    <w:p w14:paraId="037F95C7" w14:textId="77777777" w:rsidR="001C3E4C" w:rsidRDefault="00000000">
      <w:pPr>
        <w:pStyle w:val="a4"/>
        <w:framePr w:w="9394" w:h="13709" w:hRule="exact" w:wrap="none" w:vAnchor="page" w:hAnchor="page" w:x="1849" w:y="1218"/>
        <w:numPr>
          <w:ilvl w:val="1"/>
          <w:numId w:val="4"/>
        </w:numPr>
        <w:tabs>
          <w:tab w:val="left" w:pos="1325"/>
        </w:tabs>
        <w:spacing w:after="360" w:line="276" w:lineRule="auto"/>
        <w:ind w:firstLine="700"/>
        <w:jc w:val="both"/>
      </w:pPr>
      <w:r>
        <w:t>Особа на яку покладено обов’язки керівника повинна мати вищу освіту освітньо-кваліфікаційного рівня (магістр, спеціаліст), наукову ступінь (доктор наук, кандидат наук), стаж наукової, науково-педагогічної роботи, що відповідають науковому напряму діяльності Центру, не менше п’яти років.</w:t>
      </w:r>
    </w:p>
    <w:p w14:paraId="50A19C21" w14:textId="77777777" w:rsidR="001C3E4C" w:rsidRDefault="00000000">
      <w:pPr>
        <w:pStyle w:val="a4"/>
        <w:framePr w:w="9394" w:h="13709" w:hRule="exact" w:wrap="none" w:vAnchor="page" w:hAnchor="page" w:x="1849" w:y="1218"/>
        <w:numPr>
          <w:ilvl w:val="1"/>
          <w:numId w:val="4"/>
        </w:numPr>
        <w:tabs>
          <w:tab w:val="left" w:pos="1325"/>
        </w:tabs>
        <w:spacing w:after="0" w:line="264" w:lineRule="auto"/>
        <w:ind w:firstLine="700"/>
        <w:jc w:val="both"/>
      </w:pPr>
      <w:r>
        <w:t>Права і обов’язки працівників (керівника та операторів) Центру визначаються чинним законодавством України, Статутом, Правилами внутрішнього розпорядку і відповідними посадовими інструкціями.</w:t>
      </w:r>
    </w:p>
    <w:p w14:paraId="62EF779A" w14:textId="77777777" w:rsidR="001C3E4C" w:rsidRDefault="001C3E4C">
      <w:pPr>
        <w:spacing w:line="1" w:lineRule="exact"/>
        <w:sectPr w:rsidR="001C3E4C">
          <w:pgSz w:w="11900" w:h="16840"/>
          <w:pgMar w:top="360" w:right="360" w:bottom="360" w:left="360" w:header="0" w:footer="3" w:gutter="0"/>
          <w:cols w:space="720"/>
          <w:noEndnote/>
          <w:docGrid w:linePitch="360"/>
        </w:sectPr>
      </w:pPr>
    </w:p>
    <w:p w14:paraId="17CC3214" w14:textId="77777777" w:rsidR="001C3E4C" w:rsidRDefault="001C3E4C">
      <w:pPr>
        <w:spacing w:line="1" w:lineRule="exact"/>
      </w:pPr>
    </w:p>
    <w:p w14:paraId="0FA9E8A9" w14:textId="77777777" w:rsidR="001C3E4C" w:rsidRDefault="00000000">
      <w:pPr>
        <w:pStyle w:val="a6"/>
        <w:framePr w:wrap="none" w:vAnchor="page" w:hAnchor="page" w:x="11036" w:y="762"/>
        <w:rPr>
          <w:sz w:val="20"/>
          <w:szCs w:val="20"/>
        </w:rPr>
      </w:pPr>
      <w:r>
        <w:rPr>
          <w:b/>
          <w:bCs/>
          <w:i w:val="0"/>
          <w:iCs w:val="0"/>
          <w:sz w:val="20"/>
          <w:szCs w:val="20"/>
        </w:rPr>
        <w:t>5</w:t>
      </w:r>
    </w:p>
    <w:p w14:paraId="044F4223" w14:textId="77777777" w:rsidR="001C3E4C" w:rsidRDefault="00000000">
      <w:pPr>
        <w:pStyle w:val="a4"/>
        <w:framePr w:w="9394" w:h="14275" w:hRule="exact" w:wrap="none" w:vAnchor="page" w:hAnchor="page" w:x="1849" w:y="1271"/>
        <w:numPr>
          <w:ilvl w:val="1"/>
          <w:numId w:val="4"/>
        </w:numPr>
        <w:tabs>
          <w:tab w:val="left" w:pos="2058"/>
        </w:tabs>
        <w:spacing w:after="0" w:line="269" w:lineRule="auto"/>
        <w:ind w:firstLine="700"/>
        <w:jc w:val="both"/>
      </w:pPr>
      <w:r>
        <w:t>Керівник Центру:</w:t>
      </w:r>
    </w:p>
    <w:p w14:paraId="6FA8E8AB" w14:textId="77777777" w:rsidR="001C3E4C" w:rsidRDefault="00000000">
      <w:pPr>
        <w:pStyle w:val="a4"/>
        <w:framePr w:w="9394" w:h="14275" w:hRule="exact" w:wrap="none" w:vAnchor="page" w:hAnchor="page" w:x="1849" w:y="1271"/>
        <w:numPr>
          <w:ilvl w:val="0"/>
          <w:numId w:val="6"/>
        </w:numPr>
        <w:tabs>
          <w:tab w:val="left" w:pos="952"/>
        </w:tabs>
        <w:spacing w:after="0" w:line="269" w:lineRule="auto"/>
        <w:ind w:firstLine="700"/>
        <w:jc w:val="both"/>
      </w:pPr>
      <w:r>
        <w:t>здійснює загальне керівництво Центром відповідно до законодавства про наукову, науково-технічну діяльність;</w:t>
      </w:r>
    </w:p>
    <w:p w14:paraId="3DF2CB8D" w14:textId="77777777" w:rsidR="001C3E4C" w:rsidRDefault="00000000">
      <w:pPr>
        <w:pStyle w:val="a4"/>
        <w:framePr w:w="9394" w:h="14275" w:hRule="exact" w:wrap="none" w:vAnchor="page" w:hAnchor="page" w:x="1849" w:y="1271"/>
        <w:numPr>
          <w:ilvl w:val="0"/>
          <w:numId w:val="6"/>
        </w:numPr>
        <w:tabs>
          <w:tab w:val="left" w:pos="1583"/>
        </w:tabs>
        <w:spacing w:after="0" w:line="269" w:lineRule="auto"/>
        <w:ind w:firstLine="700"/>
        <w:jc w:val="both"/>
      </w:pPr>
      <w:r>
        <w:t>планує роботу Центру;</w:t>
      </w:r>
    </w:p>
    <w:p w14:paraId="2677BB90" w14:textId="77777777" w:rsidR="001C3E4C" w:rsidRDefault="00000000">
      <w:pPr>
        <w:pStyle w:val="a4"/>
        <w:framePr w:w="9394" w:h="14275" w:hRule="exact" w:wrap="none" w:vAnchor="page" w:hAnchor="page" w:x="1849" w:y="1271"/>
        <w:numPr>
          <w:ilvl w:val="0"/>
          <w:numId w:val="6"/>
        </w:numPr>
        <w:tabs>
          <w:tab w:val="left" w:pos="1583"/>
        </w:tabs>
        <w:spacing w:after="0" w:line="269" w:lineRule="auto"/>
        <w:ind w:firstLine="700"/>
        <w:jc w:val="both"/>
      </w:pPr>
      <w:r>
        <w:t>здійснює контроль за роботою співробітників Центру;</w:t>
      </w:r>
    </w:p>
    <w:p w14:paraId="5A6346E6" w14:textId="77777777" w:rsidR="001C3E4C" w:rsidRDefault="00000000">
      <w:pPr>
        <w:pStyle w:val="a4"/>
        <w:framePr w:w="9394" w:h="14275" w:hRule="exact" w:wrap="none" w:vAnchor="page" w:hAnchor="page" w:x="1849" w:y="1271"/>
        <w:numPr>
          <w:ilvl w:val="0"/>
          <w:numId w:val="6"/>
        </w:numPr>
        <w:tabs>
          <w:tab w:val="left" w:pos="957"/>
        </w:tabs>
        <w:spacing w:after="0" w:line="269" w:lineRule="auto"/>
        <w:ind w:firstLine="700"/>
        <w:jc w:val="both"/>
      </w:pPr>
      <w:r>
        <w:t>здійснює заходи щодо вдосконалення організаційної структури Центру;</w:t>
      </w:r>
    </w:p>
    <w:p w14:paraId="2DA3B940" w14:textId="77777777" w:rsidR="001C3E4C" w:rsidRDefault="00000000">
      <w:pPr>
        <w:pStyle w:val="a4"/>
        <w:framePr w:w="9394" w:h="14275" w:hRule="exact" w:wrap="none" w:vAnchor="page" w:hAnchor="page" w:x="1849" w:y="1271"/>
        <w:numPr>
          <w:ilvl w:val="0"/>
          <w:numId w:val="6"/>
        </w:numPr>
        <w:tabs>
          <w:tab w:val="left" w:pos="957"/>
        </w:tabs>
        <w:spacing w:after="0" w:line="269" w:lineRule="auto"/>
        <w:ind w:firstLine="700"/>
        <w:jc w:val="both"/>
      </w:pPr>
      <w:r>
        <w:t>слідкує за дотриманням регламенту доступу до наукового обладнання Центру;</w:t>
      </w:r>
    </w:p>
    <w:p w14:paraId="7D06A1F7" w14:textId="77777777" w:rsidR="001C3E4C" w:rsidRDefault="00000000">
      <w:pPr>
        <w:pStyle w:val="a4"/>
        <w:framePr w:w="9394" w:h="14275" w:hRule="exact" w:wrap="none" w:vAnchor="page" w:hAnchor="page" w:x="1849" w:y="1271"/>
        <w:numPr>
          <w:ilvl w:val="0"/>
          <w:numId w:val="6"/>
        </w:numPr>
        <w:tabs>
          <w:tab w:val="left" w:pos="962"/>
        </w:tabs>
        <w:spacing w:after="0" w:line="271" w:lineRule="auto"/>
        <w:ind w:firstLine="700"/>
        <w:jc w:val="both"/>
      </w:pPr>
      <w:r>
        <w:t>відповідає за формування веб-сторінки на сайті Університету та її оновлення відповідно до поточного стану обладнання та експериментальних досліджень, які проводяться у Центрі;</w:t>
      </w:r>
    </w:p>
    <w:p w14:paraId="02807925" w14:textId="77777777" w:rsidR="001C3E4C" w:rsidRDefault="00000000">
      <w:pPr>
        <w:pStyle w:val="a4"/>
        <w:framePr w:w="9394" w:h="14275" w:hRule="exact" w:wrap="none" w:vAnchor="page" w:hAnchor="page" w:x="1849" w:y="1271"/>
        <w:numPr>
          <w:ilvl w:val="0"/>
          <w:numId w:val="6"/>
        </w:numPr>
        <w:tabs>
          <w:tab w:val="left" w:pos="962"/>
        </w:tabs>
        <w:spacing w:after="360" w:line="271" w:lineRule="auto"/>
        <w:ind w:firstLine="700"/>
        <w:jc w:val="both"/>
      </w:pPr>
      <w:r>
        <w:t>контролює функціонування електронної форми подачі заявок потенційних користувачів обладнанням центру для проведення досліджень у Центрі та їх узгодження з іншими заявками (не допускати перекриття часу досліджень на одному й тому ж обладнанні).</w:t>
      </w:r>
    </w:p>
    <w:p w14:paraId="15B43006" w14:textId="77777777" w:rsidR="001C3E4C" w:rsidRDefault="00000000">
      <w:pPr>
        <w:pStyle w:val="a4"/>
        <w:framePr w:w="9394" w:h="14275" w:hRule="exact" w:wrap="none" w:vAnchor="page" w:hAnchor="page" w:x="1849" w:y="1271"/>
        <w:numPr>
          <w:ilvl w:val="1"/>
          <w:numId w:val="4"/>
        </w:numPr>
        <w:tabs>
          <w:tab w:val="left" w:pos="1358"/>
        </w:tabs>
        <w:spacing w:after="360" w:line="257" w:lineRule="auto"/>
        <w:ind w:firstLine="700"/>
        <w:jc w:val="both"/>
      </w:pPr>
      <w:r>
        <w:t>Перелік операторів наукового обладнання, яке віднесено до Центру затверджує ректор Університету або проректор, на якого покладені обов’язки щодо координування діяльності Центром.</w:t>
      </w:r>
    </w:p>
    <w:p w14:paraId="3CA316C5" w14:textId="77777777" w:rsidR="001C3E4C" w:rsidRDefault="00000000">
      <w:pPr>
        <w:pStyle w:val="a4"/>
        <w:framePr w:w="9394" w:h="14275" w:hRule="exact" w:wrap="none" w:vAnchor="page" w:hAnchor="page" w:x="1849" w:y="1271"/>
        <w:numPr>
          <w:ilvl w:val="1"/>
          <w:numId w:val="4"/>
        </w:numPr>
        <w:tabs>
          <w:tab w:val="left" w:pos="2058"/>
        </w:tabs>
        <w:spacing w:after="0" w:line="271" w:lineRule="auto"/>
        <w:ind w:firstLine="700"/>
        <w:jc w:val="both"/>
      </w:pPr>
      <w:r>
        <w:t>До обов’язків оператора входить:</w:t>
      </w:r>
    </w:p>
    <w:p w14:paraId="57AD6413" w14:textId="77777777" w:rsidR="001C3E4C" w:rsidRDefault="00000000">
      <w:pPr>
        <w:pStyle w:val="a4"/>
        <w:framePr w:w="9394" w:h="14275" w:hRule="exact" w:wrap="none" w:vAnchor="page" w:hAnchor="page" w:x="1849" w:y="1271"/>
        <w:numPr>
          <w:ilvl w:val="0"/>
          <w:numId w:val="7"/>
        </w:numPr>
        <w:tabs>
          <w:tab w:val="left" w:pos="947"/>
        </w:tabs>
        <w:spacing w:after="0" w:line="271" w:lineRule="auto"/>
        <w:ind w:firstLine="700"/>
        <w:jc w:val="both"/>
      </w:pPr>
      <w:r>
        <w:t>мати кваліфіковані знання для роботи на відповідному обладнанні, вміти на ньому працювати;</w:t>
      </w:r>
    </w:p>
    <w:p w14:paraId="31E504F2" w14:textId="77777777" w:rsidR="001C3E4C" w:rsidRDefault="00000000">
      <w:pPr>
        <w:pStyle w:val="a4"/>
        <w:framePr w:w="9394" w:h="14275" w:hRule="exact" w:wrap="none" w:vAnchor="page" w:hAnchor="page" w:x="1849" w:y="1271"/>
        <w:numPr>
          <w:ilvl w:val="0"/>
          <w:numId w:val="7"/>
        </w:numPr>
        <w:tabs>
          <w:tab w:val="left" w:pos="957"/>
        </w:tabs>
        <w:spacing w:after="0" w:line="271" w:lineRule="auto"/>
        <w:ind w:firstLine="700"/>
        <w:jc w:val="both"/>
      </w:pPr>
      <w:r>
        <w:t>за необхідністю надати потрібну консультацію стосовно роботи на даному обладнанні;</w:t>
      </w:r>
    </w:p>
    <w:p w14:paraId="39FB7BCD" w14:textId="77777777" w:rsidR="001C3E4C" w:rsidRDefault="00000000">
      <w:pPr>
        <w:pStyle w:val="a4"/>
        <w:framePr w:w="9394" w:h="14275" w:hRule="exact" w:wrap="none" w:vAnchor="page" w:hAnchor="page" w:x="1849" w:y="1271"/>
        <w:numPr>
          <w:ilvl w:val="0"/>
          <w:numId w:val="7"/>
        </w:numPr>
        <w:tabs>
          <w:tab w:val="left" w:pos="957"/>
        </w:tabs>
        <w:spacing w:after="0" w:line="271" w:lineRule="auto"/>
        <w:ind w:firstLine="700"/>
        <w:jc w:val="both"/>
      </w:pPr>
      <w:r>
        <w:t>разом з замовником повинен попередньо узгоджувати підготовчі етапи вимірювання (характеристики зразків, витратних матеріалів, тощо);</w:t>
      </w:r>
    </w:p>
    <w:p w14:paraId="7FC930AD" w14:textId="77777777" w:rsidR="001C3E4C" w:rsidRDefault="00000000">
      <w:pPr>
        <w:pStyle w:val="a4"/>
        <w:framePr w:w="9394" w:h="14275" w:hRule="exact" w:wrap="none" w:vAnchor="page" w:hAnchor="page" w:x="1849" w:y="1271"/>
        <w:numPr>
          <w:ilvl w:val="0"/>
          <w:numId w:val="7"/>
        </w:numPr>
        <w:tabs>
          <w:tab w:val="left" w:pos="947"/>
        </w:tabs>
        <w:spacing w:after="0" w:line="271" w:lineRule="auto"/>
        <w:ind w:firstLine="700"/>
        <w:jc w:val="both"/>
      </w:pPr>
      <w:r>
        <w:t>разом із керівником і замовником узгоджує методи вимірювання, графіки проведення робіт, форми подання результатів випробувань;</w:t>
      </w:r>
    </w:p>
    <w:p w14:paraId="645D4871" w14:textId="77777777" w:rsidR="001C3E4C" w:rsidRDefault="00000000">
      <w:pPr>
        <w:pStyle w:val="a4"/>
        <w:framePr w:w="9394" w:h="14275" w:hRule="exact" w:wrap="none" w:vAnchor="page" w:hAnchor="page" w:x="1849" w:y="1271"/>
        <w:numPr>
          <w:ilvl w:val="0"/>
          <w:numId w:val="7"/>
        </w:numPr>
        <w:tabs>
          <w:tab w:val="left" w:pos="947"/>
        </w:tabs>
        <w:spacing w:after="360" w:line="271" w:lineRule="auto"/>
        <w:ind w:firstLine="700"/>
        <w:jc w:val="both"/>
      </w:pPr>
      <w:r>
        <w:t>вести робочий журнал, де реєструється час використання наукових приладів, обладнання, об’єктів інфраструктури.</w:t>
      </w:r>
    </w:p>
    <w:p w14:paraId="69B110F5" w14:textId="77777777" w:rsidR="001C3E4C" w:rsidRDefault="00000000">
      <w:pPr>
        <w:pStyle w:val="a4"/>
        <w:framePr w:w="9394" w:h="14275" w:hRule="exact" w:wrap="none" w:vAnchor="page" w:hAnchor="page" w:x="1849" w:y="1271"/>
        <w:numPr>
          <w:ilvl w:val="1"/>
          <w:numId w:val="4"/>
        </w:numPr>
        <w:tabs>
          <w:tab w:val="left" w:pos="1358"/>
        </w:tabs>
        <w:spacing w:after="0" w:line="276" w:lineRule="auto"/>
        <w:ind w:firstLine="700"/>
        <w:jc w:val="both"/>
      </w:pPr>
      <w:r>
        <w:t>Обов’язки операторів Центру покладаються на співробітників, які працюють у структурних підрозділах Університету відповідно до штатного розпису, перелік яких затверджується ректором або проректором, на якого покладені обов’язки щодо координування діяльності Центром. За додаткові функціональні обов’язки операторам Центру встановлюється надбавка до основного окладу.</w:t>
      </w:r>
    </w:p>
    <w:p w14:paraId="48E47526" w14:textId="77777777" w:rsidR="001C3E4C" w:rsidRDefault="001C3E4C">
      <w:pPr>
        <w:spacing w:line="1" w:lineRule="exact"/>
        <w:sectPr w:rsidR="001C3E4C">
          <w:pgSz w:w="11900" w:h="16840"/>
          <w:pgMar w:top="360" w:right="360" w:bottom="360" w:left="360" w:header="0" w:footer="3" w:gutter="0"/>
          <w:cols w:space="720"/>
          <w:noEndnote/>
          <w:docGrid w:linePitch="360"/>
        </w:sectPr>
      </w:pPr>
    </w:p>
    <w:p w14:paraId="7F6F0D17" w14:textId="77777777" w:rsidR="001C3E4C" w:rsidRDefault="001C3E4C">
      <w:pPr>
        <w:spacing w:line="1" w:lineRule="exact"/>
      </w:pPr>
    </w:p>
    <w:p w14:paraId="625626D6" w14:textId="77777777" w:rsidR="001C3E4C" w:rsidRDefault="00000000">
      <w:pPr>
        <w:pStyle w:val="a6"/>
        <w:framePr w:wrap="none" w:vAnchor="page" w:hAnchor="page" w:x="11046" w:y="757"/>
        <w:rPr>
          <w:sz w:val="20"/>
          <w:szCs w:val="20"/>
        </w:rPr>
      </w:pPr>
      <w:r>
        <w:rPr>
          <w:b/>
          <w:bCs/>
          <w:i w:val="0"/>
          <w:iCs w:val="0"/>
          <w:sz w:val="20"/>
          <w:szCs w:val="20"/>
        </w:rPr>
        <w:t>6</w:t>
      </w:r>
    </w:p>
    <w:p w14:paraId="1E1CC6C5" w14:textId="77777777" w:rsidR="001C3E4C" w:rsidRDefault="00000000">
      <w:pPr>
        <w:pStyle w:val="a4"/>
        <w:framePr w:w="9394" w:h="14083" w:hRule="exact" w:wrap="none" w:vAnchor="page" w:hAnchor="page" w:x="1849" w:y="1261"/>
        <w:numPr>
          <w:ilvl w:val="1"/>
          <w:numId w:val="4"/>
        </w:numPr>
        <w:tabs>
          <w:tab w:val="left" w:pos="1358"/>
        </w:tabs>
        <w:spacing w:after="700" w:line="269" w:lineRule="auto"/>
        <w:ind w:firstLine="720"/>
        <w:jc w:val="both"/>
      </w:pPr>
      <w:r>
        <w:t xml:space="preserve">У структурі </w:t>
      </w:r>
      <w:r>
        <w:rPr>
          <w:lang w:val="ru-RU" w:eastAsia="ru-RU" w:bidi="ru-RU"/>
        </w:rPr>
        <w:t xml:space="preserve">Центру </w:t>
      </w:r>
      <w:r>
        <w:t>можуть створюватися наукові групи, секції для виконання робіт за окремими тематичними напрямами.</w:t>
      </w:r>
    </w:p>
    <w:p w14:paraId="5102440A" w14:textId="77777777" w:rsidR="001C3E4C" w:rsidRDefault="00000000">
      <w:pPr>
        <w:pStyle w:val="10"/>
        <w:framePr w:w="9394" w:h="14083" w:hRule="exact" w:wrap="none" w:vAnchor="page" w:hAnchor="page" w:x="1849" w:y="1261"/>
        <w:numPr>
          <w:ilvl w:val="0"/>
          <w:numId w:val="4"/>
        </w:numPr>
        <w:tabs>
          <w:tab w:val="left" w:pos="332"/>
        </w:tabs>
        <w:spacing w:line="262" w:lineRule="auto"/>
      </w:pPr>
      <w:bookmarkStart w:id="6" w:name="bookmark10"/>
      <w:r>
        <w:t>Порядок надання послуг</w:t>
      </w:r>
      <w:bookmarkEnd w:id="6"/>
    </w:p>
    <w:p w14:paraId="5EF9109E" w14:textId="77777777" w:rsidR="001C3E4C" w:rsidRDefault="00000000">
      <w:pPr>
        <w:pStyle w:val="a4"/>
        <w:framePr w:w="9394" w:h="14083" w:hRule="exact" w:wrap="none" w:vAnchor="page" w:hAnchor="page" w:x="1849" w:y="1261"/>
        <w:numPr>
          <w:ilvl w:val="1"/>
          <w:numId w:val="4"/>
        </w:numPr>
        <w:tabs>
          <w:tab w:val="left" w:pos="1234"/>
        </w:tabs>
        <w:spacing w:after="0"/>
        <w:ind w:firstLine="720"/>
        <w:jc w:val="both"/>
      </w:pPr>
      <w:r>
        <w:t>Заклади вищої освіти, наукові установи та організації України, які мають потребу в проведенні досліджень на науковому обладнанні Центру (далі - замовники), подають у письмовому або електронному вигляді на ім’я проректора з наукової роботи заявку, підписану керівником організації- заявника, у якій надається інформація з обґрунтуванням необхідності використання відповідного обладнання/приладу/об’єкту дослідницької інфраструктури, кількість годин, строки та види досліджень, проведення яких потребує використання наукових приладів і обладнання Центру, участі замовника у виконанні міжнародних, вітчизняних наукових проектів (грантів, угод).</w:t>
      </w:r>
    </w:p>
    <w:p w14:paraId="13FF6733" w14:textId="77777777" w:rsidR="001C3E4C" w:rsidRDefault="00000000">
      <w:pPr>
        <w:pStyle w:val="a4"/>
        <w:framePr w:w="9394" w:h="14083" w:hRule="exact" w:wrap="none" w:vAnchor="page" w:hAnchor="page" w:x="1849" w:y="1261"/>
        <w:ind w:firstLine="720"/>
        <w:jc w:val="both"/>
      </w:pPr>
      <w:r>
        <w:t>Послуги з використання наукового обладнання Центру для потреб структурних підрозділів Університету та представникам організацій- співзасновників Центру (за умовою їх досліджень за рахунок держбюджету) надаються безкоштовно. Оператори приладів не забезпечують замовників витратними матеріалами, реагентами, надання яких відшкодовується замовниками згідно з кошторисами витрат за відповідними науковими проектами або шляхом укладання договору на проведення досліджень.</w:t>
      </w:r>
    </w:p>
    <w:p w14:paraId="4826D549" w14:textId="77777777" w:rsidR="001C3E4C" w:rsidRDefault="00000000">
      <w:pPr>
        <w:pStyle w:val="a4"/>
        <w:framePr w:w="9394" w:h="14083" w:hRule="exact" w:wrap="none" w:vAnchor="page" w:hAnchor="page" w:x="1849" w:y="1261"/>
        <w:numPr>
          <w:ilvl w:val="1"/>
          <w:numId w:val="4"/>
        </w:numPr>
        <w:tabs>
          <w:tab w:val="left" w:pos="1249"/>
        </w:tabs>
        <w:ind w:firstLine="720"/>
        <w:jc w:val="both"/>
      </w:pPr>
      <w:r>
        <w:t>Керівник центру у максимально короткий термін розглядає заявку та приймає рішення щодо можливості її забезпечення Центром, разом оператором відповідного обладнання визначає графік роботи та час використання окремих наукових приладів/ обладнання, встановлює необхідну кількість робочих змін на робочий день з урахуванням режиму роботи наукових підрозділів і потреб вчених Університету у використанні наукових приладів/ обладнання.</w:t>
      </w:r>
    </w:p>
    <w:p w14:paraId="14D12F7C" w14:textId="77777777" w:rsidR="001C3E4C" w:rsidRDefault="00000000">
      <w:pPr>
        <w:pStyle w:val="a4"/>
        <w:framePr w:w="9394" w:h="14083" w:hRule="exact" w:wrap="none" w:vAnchor="page" w:hAnchor="page" w:x="1849" w:y="1261"/>
        <w:numPr>
          <w:ilvl w:val="1"/>
          <w:numId w:val="4"/>
        </w:numPr>
        <w:tabs>
          <w:tab w:val="left" w:pos="1234"/>
        </w:tabs>
        <w:spacing w:line="264" w:lineRule="auto"/>
        <w:ind w:firstLine="720"/>
        <w:jc w:val="both"/>
      </w:pPr>
      <w:r>
        <w:t>Платні послуги з використання наукового обладнання / об’єктів дослідницької інфраструктури Центру для забезпечення потреб інших замовників надаються згідно з чинним законодавством України.</w:t>
      </w:r>
    </w:p>
    <w:p w14:paraId="381752FB" w14:textId="77777777" w:rsidR="001C3E4C" w:rsidRDefault="00000000">
      <w:pPr>
        <w:pStyle w:val="a4"/>
        <w:framePr w:w="9394" w:h="14083" w:hRule="exact" w:wrap="none" w:vAnchor="page" w:hAnchor="page" w:x="1849" w:y="1261"/>
        <w:numPr>
          <w:ilvl w:val="1"/>
          <w:numId w:val="4"/>
        </w:numPr>
        <w:tabs>
          <w:tab w:val="left" w:pos="1239"/>
        </w:tabs>
        <w:spacing w:after="0" w:line="264" w:lineRule="auto"/>
        <w:ind w:firstLine="720"/>
        <w:jc w:val="both"/>
      </w:pPr>
      <w:r>
        <w:t>При опублікуванні результатів здійснених у Центрі вимірювань/ досліджень у вигляді статей, тез, монографій, дисертацій, звітів, іншого інформаційного матеріалу замовник має вказувати назву Центру, назву приладу та іншу інформацію, необхідну для висвітлення методики досліджень.</w:t>
      </w:r>
    </w:p>
    <w:p w14:paraId="71D74418" w14:textId="77777777" w:rsidR="001C3E4C" w:rsidRDefault="001C3E4C">
      <w:pPr>
        <w:spacing w:line="1" w:lineRule="exact"/>
        <w:sectPr w:rsidR="001C3E4C">
          <w:pgSz w:w="11900" w:h="16840"/>
          <w:pgMar w:top="360" w:right="360" w:bottom="360" w:left="360" w:header="0" w:footer="3" w:gutter="0"/>
          <w:cols w:space="720"/>
          <w:noEndnote/>
          <w:docGrid w:linePitch="360"/>
        </w:sectPr>
      </w:pPr>
    </w:p>
    <w:p w14:paraId="6A5C2F8C" w14:textId="77777777" w:rsidR="001C3E4C" w:rsidRDefault="001C3E4C">
      <w:pPr>
        <w:spacing w:line="1" w:lineRule="exact"/>
      </w:pPr>
    </w:p>
    <w:p w14:paraId="6D98FE2D" w14:textId="77777777" w:rsidR="001C3E4C" w:rsidRDefault="00000000">
      <w:pPr>
        <w:pStyle w:val="a6"/>
        <w:framePr w:wrap="none" w:vAnchor="page" w:hAnchor="page" w:x="11050" w:y="762"/>
        <w:rPr>
          <w:sz w:val="20"/>
          <w:szCs w:val="20"/>
        </w:rPr>
      </w:pPr>
      <w:r>
        <w:rPr>
          <w:b/>
          <w:bCs/>
          <w:i w:val="0"/>
          <w:iCs w:val="0"/>
          <w:sz w:val="20"/>
          <w:szCs w:val="20"/>
        </w:rPr>
        <w:t>7</w:t>
      </w:r>
    </w:p>
    <w:p w14:paraId="215BE8E7" w14:textId="77777777" w:rsidR="001C3E4C" w:rsidRDefault="00000000">
      <w:pPr>
        <w:pStyle w:val="10"/>
        <w:framePr w:w="9365" w:h="346" w:hRule="exact" w:wrap="none" w:vAnchor="page" w:hAnchor="page" w:x="1863" w:y="1280"/>
        <w:numPr>
          <w:ilvl w:val="0"/>
          <w:numId w:val="4"/>
        </w:numPr>
        <w:tabs>
          <w:tab w:val="left" w:pos="392"/>
        </w:tabs>
        <w:spacing w:line="240" w:lineRule="auto"/>
      </w:pPr>
      <w:bookmarkStart w:id="7" w:name="bookmark12"/>
      <w:r>
        <w:t>Прикінцеві положення</w:t>
      </w:r>
      <w:bookmarkEnd w:id="7"/>
    </w:p>
    <w:p w14:paraId="5E02B6C4" w14:textId="77777777" w:rsidR="001C3E4C" w:rsidRDefault="00000000">
      <w:pPr>
        <w:pStyle w:val="a4"/>
        <w:framePr w:w="9365" w:h="3902" w:hRule="exact" w:wrap="none" w:vAnchor="page" w:hAnchor="page" w:x="1863" w:y="1631"/>
        <w:numPr>
          <w:ilvl w:val="1"/>
          <w:numId w:val="4"/>
        </w:numPr>
        <w:tabs>
          <w:tab w:val="left" w:pos="1304"/>
        </w:tabs>
        <w:spacing w:after="360" w:line="264" w:lineRule="auto"/>
        <w:ind w:firstLine="700"/>
        <w:jc w:val="both"/>
      </w:pPr>
      <w:r>
        <w:t>Створення, реорганізація та ліквідація Центру відбувається на підставі рішення Вченої ради Університету та затверджується наказом ректора Університету.</w:t>
      </w:r>
    </w:p>
    <w:p w14:paraId="292A56AB" w14:textId="77777777" w:rsidR="001C3E4C" w:rsidRDefault="00000000">
      <w:pPr>
        <w:pStyle w:val="a4"/>
        <w:framePr w:w="9365" w:h="3902" w:hRule="exact" w:wrap="none" w:vAnchor="page" w:hAnchor="page" w:x="1863" w:y="1631"/>
        <w:numPr>
          <w:ilvl w:val="1"/>
          <w:numId w:val="4"/>
        </w:numPr>
        <w:tabs>
          <w:tab w:val="left" w:pos="1304"/>
        </w:tabs>
        <w:spacing w:after="360" w:line="264" w:lineRule="auto"/>
        <w:ind w:firstLine="700"/>
        <w:jc w:val="both"/>
      </w:pPr>
      <w:r>
        <w:t>Зміни та доповнення до Положення можуть вноситись наказом ректора за рішенням Науково-технічної ради Університету.</w:t>
      </w:r>
    </w:p>
    <w:p w14:paraId="584BB350" w14:textId="77777777" w:rsidR="001C3E4C" w:rsidRDefault="00000000">
      <w:pPr>
        <w:pStyle w:val="a4"/>
        <w:framePr w:w="9365" w:h="3902" w:hRule="exact" w:wrap="none" w:vAnchor="page" w:hAnchor="page" w:x="1863" w:y="1631"/>
        <w:numPr>
          <w:ilvl w:val="1"/>
          <w:numId w:val="4"/>
        </w:numPr>
        <w:tabs>
          <w:tab w:val="left" w:pos="1304"/>
        </w:tabs>
        <w:spacing w:after="360" w:line="257" w:lineRule="auto"/>
        <w:ind w:firstLine="700"/>
        <w:jc w:val="both"/>
      </w:pPr>
      <w:r>
        <w:t>Положення про Центр затверджується і вводиться в дію наказом ректора Університету.</w:t>
      </w:r>
    </w:p>
    <w:p w14:paraId="6B2AF20E" w14:textId="77777777" w:rsidR="001C3E4C" w:rsidRDefault="00000000">
      <w:pPr>
        <w:pStyle w:val="a4"/>
        <w:framePr w:w="9365" w:h="3902" w:hRule="exact" w:wrap="none" w:vAnchor="page" w:hAnchor="page" w:x="1863" w:y="1631"/>
        <w:spacing w:after="0" w:line="264" w:lineRule="auto"/>
        <w:ind w:firstLine="0"/>
      </w:pPr>
      <w:r>
        <w:t>Відповідальний за укладання Положення</w:t>
      </w:r>
    </w:p>
    <w:p w14:paraId="6994F5CD" w14:textId="77777777" w:rsidR="001C3E4C" w:rsidRDefault="00000000">
      <w:pPr>
        <w:pStyle w:val="a4"/>
        <w:framePr w:wrap="none" w:vAnchor="page" w:hAnchor="page" w:x="1873" w:y="5706"/>
        <w:spacing w:after="0" w:line="240" w:lineRule="auto"/>
        <w:ind w:firstLine="0"/>
      </w:pPr>
      <w:r>
        <w:t>Начальник НДЧ</w:t>
      </w:r>
    </w:p>
    <w:p w14:paraId="12A696E9" w14:textId="77777777" w:rsidR="001C3E4C" w:rsidRDefault="00000000">
      <w:pPr>
        <w:pStyle w:val="a4"/>
        <w:framePr w:wrap="none" w:vAnchor="page" w:hAnchor="page" w:x="1863" w:y="5716"/>
        <w:spacing w:after="0" w:line="240" w:lineRule="auto"/>
        <w:ind w:left="6437" w:firstLine="0"/>
      </w:pPr>
      <w:r>
        <w:t>Олег НЕДИБАЛЮК</w:t>
      </w:r>
    </w:p>
    <w:p w14:paraId="1BF82F87" w14:textId="77777777" w:rsidR="001C3E4C" w:rsidRDefault="00000000">
      <w:pPr>
        <w:pStyle w:val="a4"/>
        <w:framePr w:wrap="none" w:vAnchor="page" w:hAnchor="page" w:x="1863" w:y="6805"/>
        <w:spacing w:after="0" w:line="240" w:lineRule="auto"/>
        <w:ind w:firstLine="0"/>
      </w:pPr>
      <w:r>
        <w:t>ПОГОДЖЕНО:</w:t>
      </w:r>
    </w:p>
    <w:p w14:paraId="1B442171" w14:textId="77777777" w:rsidR="001C3E4C" w:rsidRDefault="00000000">
      <w:pPr>
        <w:pStyle w:val="a4"/>
        <w:framePr w:wrap="none" w:vAnchor="page" w:hAnchor="page" w:x="1863" w:y="7352"/>
        <w:spacing w:after="0" w:line="240" w:lineRule="auto"/>
        <w:ind w:firstLine="0"/>
      </w:pPr>
      <w:r>
        <w:t>Проректор з наукової роботи</w:t>
      </w:r>
    </w:p>
    <w:p w14:paraId="1FC3A5E6" w14:textId="77777777" w:rsidR="001C3E4C" w:rsidRDefault="00000000">
      <w:pPr>
        <w:pStyle w:val="a4"/>
        <w:framePr w:wrap="none" w:vAnchor="page" w:hAnchor="page" w:x="8286" w:y="7357"/>
        <w:spacing w:after="0" w:line="240" w:lineRule="auto"/>
        <w:ind w:firstLine="0"/>
      </w:pPr>
      <w:r>
        <w:t>Ганна ТОЛСТАНОВА</w:t>
      </w:r>
    </w:p>
    <w:p w14:paraId="2FC024B9" w14:textId="77777777" w:rsidR="001C3E4C" w:rsidRDefault="00000000">
      <w:pPr>
        <w:pStyle w:val="a4"/>
        <w:framePr w:wrap="none" w:vAnchor="page" w:hAnchor="page" w:x="1854" w:y="8428"/>
        <w:spacing w:after="0" w:line="240" w:lineRule="auto"/>
        <w:ind w:firstLine="0"/>
      </w:pPr>
      <w:r>
        <w:t>Начальник ЮВ</w:t>
      </w:r>
    </w:p>
    <w:p w14:paraId="794DA193" w14:textId="77777777" w:rsidR="001C3E4C" w:rsidRDefault="00000000">
      <w:pPr>
        <w:pStyle w:val="a4"/>
        <w:framePr w:wrap="none" w:vAnchor="page" w:hAnchor="page" w:x="1863" w:y="8447"/>
        <w:spacing w:after="0" w:line="240" w:lineRule="auto"/>
        <w:ind w:left="6423" w:firstLine="0"/>
      </w:pPr>
      <w:r>
        <w:t xml:space="preserve">Ірина </w:t>
      </w:r>
      <w:r>
        <w:rPr>
          <w:lang w:val="ru-RU" w:eastAsia="ru-RU" w:bidi="ru-RU"/>
        </w:rPr>
        <w:t>САЛЕНКО</w:t>
      </w:r>
    </w:p>
    <w:p w14:paraId="323C7279" w14:textId="77777777" w:rsidR="001C3E4C" w:rsidRDefault="00000000">
      <w:pPr>
        <w:spacing w:line="1" w:lineRule="exact"/>
        <w:sectPr w:rsidR="001C3E4C">
          <w:pgSz w:w="11900" w:h="16840"/>
          <w:pgMar w:top="360" w:right="360" w:bottom="360" w:left="360" w:header="0" w:footer="3" w:gutter="0"/>
          <w:cols w:space="720"/>
          <w:noEndnote/>
          <w:docGrid w:linePitch="360"/>
        </w:sectPr>
      </w:pPr>
      <w:r>
        <w:rPr>
          <w:noProof/>
        </w:rPr>
        <w:drawing>
          <wp:anchor distT="0" distB="0" distL="0" distR="0" simplePos="0" relativeHeight="62914690" behindDoc="1" locked="0" layoutInCell="1" allowOverlap="1" wp14:anchorId="519B294C" wp14:editId="488C3149">
            <wp:simplePos x="0" y="0"/>
            <wp:positionH relativeFrom="page">
              <wp:posOffset>3447415</wp:posOffset>
            </wp:positionH>
            <wp:positionV relativeFrom="page">
              <wp:posOffset>3363595</wp:posOffset>
            </wp:positionV>
            <wp:extent cx="1499870" cy="633730"/>
            <wp:effectExtent l="0" t="0" r="0" b="0"/>
            <wp:wrapNone/>
            <wp:docPr id="1" name="Shape 1"/>
            <wp:cNvGraphicFramePr/>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8"/>
                    <a:stretch/>
                  </pic:blipFill>
                  <pic:spPr>
                    <a:xfrm>
                      <a:off x="0" y="0"/>
                      <a:ext cx="1499870" cy="633730"/>
                    </a:xfrm>
                    <a:prstGeom prst="rect">
                      <a:avLst/>
                    </a:prstGeom>
                  </pic:spPr>
                </pic:pic>
              </a:graphicData>
            </a:graphic>
          </wp:anchor>
        </w:drawing>
      </w:r>
      <w:r>
        <w:rPr>
          <w:noProof/>
        </w:rPr>
        <w:drawing>
          <wp:anchor distT="0" distB="0" distL="0" distR="0" simplePos="0" relativeHeight="62914691" behindDoc="1" locked="0" layoutInCell="1" allowOverlap="1" wp14:anchorId="454B994F" wp14:editId="004532BC">
            <wp:simplePos x="0" y="0"/>
            <wp:positionH relativeFrom="page">
              <wp:posOffset>2816225</wp:posOffset>
            </wp:positionH>
            <wp:positionV relativeFrom="page">
              <wp:posOffset>4229100</wp:posOffset>
            </wp:positionV>
            <wp:extent cx="2127250" cy="1103630"/>
            <wp:effectExtent l="0" t="0" r="0" b="0"/>
            <wp:wrapNone/>
            <wp:docPr id="3" name="Shape 3"/>
            <wp:cNvGraphicFramePr/>
            <a:graphic xmlns:a="http://schemas.openxmlformats.org/drawingml/2006/main">
              <a:graphicData uri="http://schemas.openxmlformats.org/drawingml/2006/picture">
                <pic:pic xmlns:pic="http://schemas.openxmlformats.org/drawingml/2006/picture">
                  <pic:nvPicPr>
                    <pic:cNvPr id="4" name="Picture box 4"/>
                    <pic:cNvPicPr/>
                  </pic:nvPicPr>
                  <pic:blipFill>
                    <a:blip r:embed="rId9"/>
                    <a:stretch/>
                  </pic:blipFill>
                  <pic:spPr>
                    <a:xfrm>
                      <a:off x="0" y="0"/>
                      <a:ext cx="2127250" cy="1103630"/>
                    </a:xfrm>
                    <a:prstGeom prst="rect">
                      <a:avLst/>
                    </a:prstGeom>
                  </pic:spPr>
                </pic:pic>
              </a:graphicData>
            </a:graphic>
          </wp:anchor>
        </w:drawing>
      </w:r>
    </w:p>
    <w:p w14:paraId="54005F5A" w14:textId="77777777" w:rsidR="001C3E4C" w:rsidRDefault="001C3E4C">
      <w:pPr>
        <w:spacing w:line="1" w:lineRule="exact"/>
      </w:pPr>
    </w:p>
    <w:p w14:paraId="2D56DFE8" w14:textId="77777777" w:rsidR="001C3E4C" w:rsidRDefault="00000000">
      <w:pPr>
        <w:pStyle w:val="a4"/>
        <w:framePr w:w="15130" w:h="1435" w:hRule="exact" w:wrap="none" w:vAnchor="page" w:hAnchor="page" w:x="885" w:y="1620"/>
        <w:spacing w:after="0" w:line="264" w:lineRule="auto"/>
        <w:ind w:left="9240" w:firstLine="40"/>
        <w:jc w:val="both"/>
      </w:pPr>
      <w:r>
        <w:rPr>
          <w:i/>
          <w:iCs/>
        </w:rPr>
        <w:t>Додаток до ПОЛОЖЕННЯ про Центр колективного користування науковим обладнанням «Новітні дослідницькі технології в біології і медицині»</w:t>
      </w:r>
    </w:p>
    <w:p w14:paraId="78D88372" w14:textId="77777777" w:rsidR="001C3E4C" w:rsidRDefault="00000000">
      <w:pPr>
        <w:pStyle w:val="10"/>
        <w:framePr w:w="15130" w:h="341" w:hRule="exact" w:wrap="none" w:vAnchor="page" w:hAnchor="page" w:x="885" w:y="3334"/>
        <w:spacing w:line="240" w:lineRule="auto"/>
        <w:ind w:left="9380"/>
        <w:jc w:val="right"/>
      </w:pPr>
      <w:bookmarkStart w:id="8" w:name="bookmark14"/>
      <w:r>
        <w:t>ЗАТВЕРДЖЕНО</w:t>
      </w:r>
      <w:bookmarkEnd w:id="8"/>
    </w:p>
    <w:p w14:paraId="2C6C7261" w14:textId="77777777" w:rsidR="00CD53A0" w:rsidRDefault="00000000">
      <w:pPr>
        <w:pStyle w:val="a4"/>
        <w:framePr w:w="15130" w:h="1003" w:hRule="exact" w:wrap="none" w:vAnchor="page" w:hAnchor="page" w:x="885" w:y="3958"/>
        <w:spacing w:after="0" w:line="240" w:lineRule="auto"/>
        <w:ind w:left="9380" w:firstLine="0"/>
        <w:jc w:val="right"/>
      </w:pPr>
      <w:r>
        <w:t xml:space="preserve">Наказ ректора Київського національного університету імені Тараса Шевченка </w:t>
      </w:r>
    </w:p>
    <w:p w14:paraId="2537A726" w14:textId="6CCA6AB4" w:rsidR="001C3E4C" w:rsidRPr="00CD53A0" w:rsidRDefault="00CD53A0">
      <w:pPr>
        <w:pStyle w:val="a4"/>
        <w:framePr w:w="15130" w:h="1003" w:hRule="exact" w:wrap="none" w:vAnchor="page" w:hAnchor="page" w:x="885" w:y="3958"/>
        <w:spacing w:after="0" w:line="240" w:lineRule="auto"/>
        <w:ind w:left="9380" w:firstLine="0"/>
        <w:jc w:val="right"/>
        <w:rPr>
          <w:lang w:val="ru-RU"/>
        </w:rPr>
      </w:pPr>
      <w:r w:rsidRPr="00CD53A0">
        <w:rPr>
          <w:i/>
          <w:iCs/>
          <w:color w:val="38347A"/>
          <w:u w:val="single"/>
        </w:rPr>
        <w:t>03.11 2021 року 2021 року №865-32</w:t>
      </w:r>
    </w:p>
    <w:p w14:paraId="631424A9" w14:textId="77777777" w:rsidR="001C3E4C" w:rsidRDefault="00000000">
      <w:pPr>
        <w:pStyle w:val="a8"/>
        <w:framePr w:w="10766" w:h="355" w:hRule="exact" w:wrap="none" w:vAnchor="page" w:hAnchor="page" w:x="3040" w:y="5897"/>
        <w:jc w:val="center"/>
      </w:pPr>
      <w:r>
        <w:t>Перелік обладнання ЦККНО «Новітні дослідницькі технології в біології і медицині».</w:t>
      </w:r>
    </w:p>
    <w:tbl>
      <w:tblPr>
        <w:tblOverlap w:val="never"/>
        <w:tblW w:w="0" w:type="auto"/>
        <w:tblLayout w:type="fixed"/>
        <w:tblCellMar>
          <w:left w:w="10" w:type="dxa"/>
          <w:right w:w="10" w:type="dxa"/>
        </w:tblCellMar>
        <w:tblLook w:val="0000" w:firstRow="0" w:lastRow="0" w:firstColumn="0" w:lastColumn="0" w:noHBand="0" w:noVBand="0"/>
      </w:tblPr>
      <w:tblGrid>
        <w:gridCol w:w="763"/>
        <w:gridCol w:w="5722"/>
        <w:gridCol w:w="4771"/>
        <w:gridCol w:w="3581"/>
      </w:tblGrid>
      <w:tr w:rsidR="001C3E4C" w14:paraId="187AFE37" w14:textId="77777777">
        <w:tblPrEx>
          <w:tblCellMar>
            <w:top w:w="0" w:type="dxa"/>
            <w:bottom w:w="0" w:type="dxa"/>
          </w:tblCellMar>
        </w:tblPrEx>
        <w:trPr>
          <w:trHeight w:hRule="exact" w:val="874"/>
        </w:trPr>
        <w:tc>
          <w:tcPr>
            <w:tcW w:w="763" w:type="dxa"/>
            <w:tcBorders>
              <w:top w:val="single" w:sz="4" w:space="0" w:color="auto"/>
              <w:left w:val="single" w:sz="4" w:space="0" w:color="auto"/>
            </w:tcBorders>
            <w:shd w:val="clear" w:color="auto" w:fill="auto"/>
          </w:tcPr>
          <w:p w14:paraId="16CF48A7" w14:textId="77777777" w:rsidR="001C3E4C" w:rsidRDefault="00000000">
            <w:pPr>
              <w:pStyle w:val="aa"/>
              <w:framePr w:w="14837" w:h="4574" w:wrap="none" w:vAnchor="page" w:hAnchor="page" w:x="885" w:y="6526"/>
              <w:spacing w:after="0"/>
              <w:ind w:firstLine="0"/>
              <w:jc w:val="center"/>
            </w:pPr>
            <w:r>
              <w:rPr>
                <w:b/>
                <w:bCs/>
              </w:rPr>
              <w:t>№ 3/П</w:t>
            </w:r>
          </w:p>
        </w:tc>
        <w:tc>
          <w:tcPr>
            <w:tcW w:w="5722" w:type="dxa"/>
            <w:tcBorders>
              <w:top w:val="single" w:sz="4" w:space="0" w:color="auto"/>
              <w:left w:val="single" w:sz="4" w:space="0" w:color="auto"/>
            </w:tcBorders>
            <w:shd w:val="clear" w:color="auto" w:fill="auto"/>
          </w:tcPr>
          <w:p w14:paraId="2922FFAB" w14:textId="77777777" w:rsidR="001C3E4C" w:rsidRDefault="00000000">
            <w:pPr>
              <w:pStyle w:val="aa"/>
              <w:framePr w:w="14837" w:h="4574" w:wrap="none" w:vAnchor="page" w:hAnchor="page" w:x="885" w:y="6526"/>
              <w:spacing w:after="0" w:line="240" w:lineRule="auto"/>
              <w:ind w:firstLine="0"/>
              <w:jc w:val="center"/>
            </w:pPr>
            <w:r>
              <w:rPr>
                <w:b/>
                <w:bCs/>
              </w:rPr>
              <w:t>Назва приладу або обладнання</w:t>
            </w:r>
          </w:p>
        </w:tc>
        <w:tc>
          <w:tcPr>
            <w:tcW w:w="4771" w:type="dxa"/>
            <w:tcBorders>
              <w:top w:val="single" w:sz="4" w:space="0" w:color="auto"/>
              <w:left w:val="single" w:sz="4" w:space="0" w:color="auto"/>
            </w:tcBorders>
            <w:shd w:val="clear" w:color="auto" w:fill="auto"/>
          </w:tcPr>
          <w:p w14:paraId="3EB70429" w14:textId="77777777" w:rsidR="001C3E4C" w:rsidRDefault="00000000">
            <w:pPr>
              <w:pStyle w:val="aa"/>
              <w:framePr w:w="14837" w:h="4574" w:wrap="none" w:vAnchor="page" w:hAnchor="page" w:x="885" w:y="6526"/>
              <w:spacing w:after="0" w:line="257" w:lineRule="auto"/>
              <w:ind w:firstLine="0"/>
              <w:jc w:val="center"/>
            </w:pPr>
            <w:r>
              <w:rPr>
                <w:b/>
                <w:bCs/>
              </w:rPr>
              <w:t>Місце знаходження (Підрозділ, кафедра, кімната)</w:t>
            </w:r>
          </w:p>
        </w:tc>
        <w:tc>
          <w:tcPr>
            <w:tcW w:w="3581" w:type="dxa"/>
            <w:tcBorders>
              <w:top w:val="single" w:sz="4" w:space="0" w:color="auto"/>
              <w:left w:val="single" w:sz="4" w:space="0" w:color="auto"/>
              <w:right w:val="single" w:sz="4" w:space="0" w:color="auto"/>
            </w:tcBorders>
            <w:shd w:val="clear" w:color="auto" w:fill="auto"/>
          </w:tcPr>
          <w:p w14:paraId="0E2765D9" w14:textId="77777777" w:rsidR="001C3E4C" w:rsidRDefault="00000000">
            <w:pPr>
              <w:pStyle w:val="aa"/>
              <w:framePr w:w="14837" w:h="4574" w:wrap="none" w:vAnchor="page" w:hAnchor="page" w:x="885" w:y="6526"/>
              <w:spacing w:after="0" w:line="240" w:lineRule="auto"/>
              <w:ind w:firstLine="0"/>
              <w:jc w:val="center"/>
            </w:pPr>
            <w:r>
              <w:rPr>
                <w:b/>
                <w:bCs/>
              </w:rPr>
              <w:t>Оператор (П.І.Б.)</w:t>
            </w:r>
          </w:p>
        </w:tc>
      </w:tr>
      <w:tr w:rsidR="001C3E4C" w14:paraId="18437666" w14:textId="77777777">
        <w:tblPrEx>
          <w:tblCellMar>
            <w:top w:w="0" w:type="dxa"/>
            <w:bottom w:w="0" w:type="dxa"/>
          </w:tblCellMar>
        </w:tblPrEx>
        <w:trPr>
          <w:trHeight w:hRule="exact" w:val="581"/>
        </w:trPr>
        <w:tc>
          <w:tcPr>
            <w:tcW w:w="14837" w:type="dxa"/>
            <w:gridSpan w:val="4"/>
            <w:tcBorders>
              <w:top w:val="single" w:sz="4" w:space="0" w:color="auto"/>
              <w:left w:val="single" w:sz="4" w:space="0" w:color="auto"/>
              <w:right w:val="single" w:sz="4" w:space="0" w:color="auto"/>
            </w:tcBorders>
            <w:shd w:val="clear" w:color="auto" w:fill="auto"/>
          </w:tcPr>
          <w:p w14:paraId="4177494A" w14:textId="77777777" w:rsidR="001C3E4C" w:rsidRDefault="00000000">
            <w:pPr>
              <w:pStyle w:val="aa"/>
              <w:framePr w:w="14837" w:h="4574" w:wrap="none" w:vAnchor="page" w:hAnchor="page" w:x="885" w:y="6526"/>
              <w:spacing w:after="0" w:line="240" w:lineRule="auto"/>
              <w:ind w:firstLine="0"/>
              <w:jc w:val="center"/>
            </w:pPr>
            <w:r>
              <w:rPr>
                <w:b/>
                <w:bCs/>
              </w:rPr>
              <w:t>Система приладів для дослідження термодинаміки біологічних макромолекул</w:t>
            </w:r>
          </w:p>
        </w:tc>
      </w:tr>
      <w:tr w:rsidR="001C3E4C" w14:paraId="43271237" w14:textId="77777777">
        <w:tblPrEx>
          <w:tblCellMar>
            <w:top w:w="0" w:type="dxa"/>
            <w:bottom w:w="0" w:type="dxa"/>
          </w:tblCellMar>
        </w:tblPrEx>
        <w:trPr>
          <w:trHeight w:hRule="exact" w:val="864"/>
        </w:trPr>
        <w:tc>
          <w:tcPr>
            <w:tcW w:w="763" w:type="dxa"/>
            <w:tcBorders>
              <w:top w:val="single" w:sz="4" w:space="0" w:color="auto"/>
              <w:left w:val="single" w:sz="4" w:space="0" w:color="auto"/>
            </w:tcBorders>
            <w:shd w:val="clear" w:color="auto" w:fill="auto"/>
          </w:tcPr>
          <w:p w14:paraId="6F21EAB6" w14:textId="77777777" w:rsidR="001C3E4C" w:rsidRDefault="00000000">
            <w:pPr>
              <w:pStyle w:val="aa"/>
              <w:framePr w:w="14837" w:h="4574" w:wrap="none" w:vAnchor="page" w:hAnchor="page" w:x="885" w:y="6526"/>
              <w:spacing w:after="0" w:line="240" w:lineRule="auto"/>
              <w:ind w:firstLine="0"/>
              <w:jc w:val="center"/>
            </w:pPr>
            <w:r>
              <w:rPr>
                <w:b/>
                <w:bCs/>
              </w:rPr>
              <w:t>1</w:t>
            </w:r>
          </w:p>
        </w:tc>
        <w:tc>
          <w:tcPr>
            <w:tcW w:w="5722" w:type="dxa"/>
            <w:tcBorders>
              <w:top w:val="single" w:sz="4" w:space="0" w:color="auto"/>
              <w:left w:val="single" w:sz="4" w:space="0" w:color="auto"/>
            </w:tcBorders>
            <w:shd w:val="clear" w:color="auto" w:fill="auto"/>
          </w:tcPr>
          <w:p w14:paraId="03364926" w14:textId="77777777" w:rsidR="001C3E4C" w:rsidRDefault="00000000">
            <w:pPr>
              <w:pStyle w:val="aa"/>
              <w:framePr w:w="14837" w:h="4574" w:wrap="none" w:vAnchor="page" w:hAnchor="page" w:x="885" w:y="6526"/>
              <w:spacing w:after="0"/>
              <w:ind w:firstLine="0"/>
            </w:pPr>
            <w:proofErr w:type="spellStart"/>
            <w:r>
              <w:t>Спектрофлюориметр</w:t>
            </w:r>
            <w:proofErr w:type="spellEnd"/>
            <w:r>
              <w:t xml:space="preserve"> </w:t>
            </w:r>
            <w:proofErr w:type="spellStart"/>
            <w:r>
              <w:t>БЬішасіги</w:t>
            </w:r>
            <w:proofErr w:type="spellEnd"/>
            <w:r>
              <w:t xml:space="preserve"> КЕ-6000 у комплекті </w:t>
            </w:r>
            <w:proofErr w:type="spellStart"/>
            <w:r>
              <w:t>термоприставка</w:t>
            </w:r>
            <w:proofErr w:type="spellEnd"/>
          </w:p>
        </w:tc>
        <w:tc>
          <w:tcPr>
            <w:tcW w:w="4771" w:type="dxa"/>
            <w:tcBorders>
              <w:top w:val="single" w:sz="4" w:space="0" w:color="auto"/>
              <w:left w:val="single" w:sz="4" w:space="0" w:color="auto"/>
            </w:tcBorders>
            <w:shd w:val="clear" w:color="auto" w:fill="auto"/>
          </w:tcPr>
          <w:p w14:paraId="54A0E230" w14:textId="77777777" w:rsidR="001C3E4C" w:rsidRDefault="00000000">
            <w:pPr>
              <w:pStyle w:val="aa"/>
              <w:framePr w:w="14837" w:h="4574" w:wrap="none" w:vAnchor="page" w:hAnchor="page" w:x="885" w:y="6526"/>
              <w:spacing w:after="0" w:line="257" w:lineRule="auto"/>
              <w:ind w:firstLine="0"/>
              <w:jc w:val="center"/>
            </w:pPr>
            <w:r>
              <w:t xml:space="preserve">ІВТ, кафедра </w:t>
            </w:r>
            <w:proofErr w:type="spellStart"/>
            <w:r>
              <w:t>супрамолекулярної</w:t>
            </w:r>
            <w:proofErr w:type="spellEnd"/>
            <w:r>
              <w:t xml:space="preserve"> хімії, к. 126а</w:t>
            </w:r>
          </w:p>
        </w:tc>
        <w:tc>
          <w:tcPr>
            <w:tcW w:w="3581" w:type="dxa"/>
            <w:tcBorders>
              <w:top w:val="single" w:sz="4" w:space="0" w:color="auto"/>
              <w:left w:val="single" w:sz="4" w:space="0" w:color="auto"/>
              <w:right w:val="single" w:sz="4" w:space="0" w:color="auto"/>
            </w:tcBorders>
            <w:shd w:val="clear" w:color="auto" w:fill="auto"/>
          </w:tcPr>
          <w:p w14:paraId="3B122BCC" w14:textId="77777777" w:rsidR="001C3E4C" w:rsidRDefault="00000000">
            <w:pPr>
              <w:pStyle w:val="aa"/>
              <w:framePr w:w="14837" w:h="4574" w:wrap="none" w:vAnchor="page" w:hAnchor="page" w:x="885" w:y="6526"/>
              <w:spacing w:after="0" w:line="240" w:lineRule="auto"/>
              <w:ind w:firstLine="0"/>
              <w:jc w:val="center"/>
            </w:pPr>
            <w:proofErr w:type="spellStart"/>
            <w:r>
              <w:t>Цуварєв</w:t>
            </w:r>
            <w:proofErr w:type="spellEnd"/>
            <w:r>
              <w:t xml:space="preserve"> О.Ю.</w:t>
            </w:r>
          </w:p>
        </w:tc>
      </w:tr>
      <w:tr w:rsidR="001C3E4C" w14:paraId="158CAC10" w14:textId="77777777">
        <w:tblPrEx>
          <w:tblCellMar>
            <w:top w:w="0" w:type="dxa"/>
            <w:bottom w:w="0" w:type="dxa"/>
          </w:tblCellMar>
        </w:tblPrEx>
        <w:trPr>
          <w:trHeight w:hRule="exact" w:val="514"/>
        </w:trPr>
        <w:tc>
          <w:tcPr>
            <w:tcW w:w="14837" w:type="dxa"/>
            <w:gridSpan w:val="4"/>
            <w:tcBorders>
              <w:top w:val="single" w:sz="4" w:space="0" w:color="auto"/>
              <w:left w:val="single" w:sz="4" w:space="0" w:color="auto"/>
              <w:right w:val="single" w:sz="4" w:space="0" w:color="auto"/>
            </w:tcBorders>
            <w:shd w:val="clear" w:color="auto" w:fill="auto"/>
          </w:tcPr>
          <w:p w14:paraId="4CF2B167" w14:textId="77777777" w:rsidR="001C3E4C" w:rsidRDefault="00000000">
            <w:pPr>
              <w:pStyle w:val="aa"/>
              <w:framePr w:w="14837" w:h="4574" w:wrap="none" w:vAnchor="page" w:hAnchor="page" w:x="885" w:y="6526"/>
              <w:spacing w:after="0" w:line="240" w:lineRule="auto"/>
              <w:ind w:firstLine="0"/>
              <w:jc w:val="center"/>
            </w:pPr>
            <w:r>
              <w:rPr>
                <w:b/>
                <w:bCs/>
              </w:rPr>
              <w:t>Система приладів для дослідження біологічних макромолекул різноманітними методами</w:t>
            </w:r>
          </w:p>
        </w:tc>
      </w:tr>
      <w:tr w:rsidR="001C3E4C" w14:paraId="3DF595E2" w14:textId="77777777">
        <w:tblPrEx>
          <w:tblCellMar>
            <w:top w:w="0" w:type="dxa"/>
            <w:bottom w:w="0" w:type="dxa"/>
          </w:tblCellMar>
        </w:tblPrEx>
        <w:trPr>
          <w:trHeight w:hRule="exact" w:val="864"/>
        </w:trPr>
        <w:tc>
          <w:tcPr>
            <w:tcW w:w="763" w:type="dxa"/>
            <w:tcBorders>
              <w:top w:val="single" w:sz="4" w:space="0" w:color="auto"/>
              <w:left w:val="single" w:sz="4" w:space="0" w:color="auto"/>
            </w:tcBorders>
            <w:shd w:val="clear" w:color="auto" w:fill="auto"/>
          </w:tcPr>
          <w:p w14:paraId="50B1AE04" w14:textId="77777777" w:rsidR="001C3E4C" w:rsidRDefault="00000000">
            <w:pPr>
              <w:pStyle w:val="aa"/>
              <w:framePr w:w="14837" w:h="4574" w:wrap="none" w:vAnchor="page" w:hAnchor="page" w:x="885" w:y="6526"/>
              <w:spacing w:after="0" w:line="240" w:lineRule="auto"/>
              <w:ind w:firstLine="0"/>
              <w:jc w:val="center"/>
            </w:pPr>
            <w:r>
              <w:rPr>
                <w:b/>
                <w:bCs/>
              </w:rPr>
              <w:t>2</w:t>
            </w:r>
          </w:p>
        </w:tc>
        <w:tc>
          <w:tcPr>
            <w:tcW w:w="5722" w:type="dxa"/>
            <w:tcBorders>
              <w:top w:val="single" w:sz="4" w:space="0" w:color="auto"/>
              <w:left w:val="single" w:sz="4" w:space="0" w:color="auto"/>
            </w:tcBorders>
            <w:shd w:val="clear" w:color="auto" w:fill="auto"/>
          </w:tcPr>
          <w:p w14:paraId="4B6D9EE0" w14:textId="77777777" w:rsidR="001C3E4C" w:rsidRDefault="00000000">
            <w:pPr>
              <w:pStyle w:val="aa"/>
              <w:framePr w:w="14837" w:h="4574" w:wrap="none" w:vAnchor="page" w:hAnchor="page" w:x="885" w:y="6526"/>
              <w:spacing w:after="0" w:line="240" w:lineRule="auto"/>
              <w:ind w:firstLine="0"/>
              <w:jc w:val="both"/>
            </w:pPr>
            <w:r>
              <w:t>СО</w:t>
            </w:r>
            <w:r>
              <w:rPr>
                <w:vertAlign w:val="subscript"/>
              </w:rPr>
              <w:t>2</w:t>
            </w:r>
            <w:r>
              <w:t xml:space="preserve"> інкубатор ССЕ-050В-8, 50 л</w:t>
            </w:r>
          </w:p>
        </w:tc>
        <w:tc>
          <w:tcPr>
            <w:tcW w:w="4771" w:type="dxa"/>
            <w:tcBorders>
              <w:top w:val="single" w:sz="4" w:space="0" w:color="auto"/>
              <w:left w:val="single" w:sz="4" w:space="0" w:color="auto"/>
            </w:tcBorders>
            <w:shd w:val="clear" w:color="auto" w:fill="auto"/>
          </w:tcPr>
          <w:p w14:paraId="4774E5E5" w14:textId="77777777" w:rsidR="001C3E4C" w:rsidRDefault="00000000">
            <w:pPr>
              <w:pStyle w:val="aa"/>
              <w:framePr w:w="14837" w:h="4574" w:wrap="none" w:vAnchor="page" w:hAnchor="page" w:x="885" w:y="6526"/>
              <w:spacing w:after="0"/>
              <w:ind w:firstLine="0"/>
              <w:jc w:val="center"/>
            </w:pPr>
            <w:r>
              <w:t xml:space="preserve">ІВТ, кафедра </w:t>
            </w:r>
            <w:proofErr w:type="spellStart"/>
            <w:r>
              <w:t>супрамолекулярної</w:t>
            </w:r>
            <w:proofErr w:type="spellEnd"/>
            <w:r>
              <w:t xml:space="preserve"> хімії, к. 126а</w:t>
            </w:r>
          </w:p>
        </w:tc>
        <w:tc>
          <w:tcPr>
            <w:tcW w:w="3581" w:type="dxa"/>
            <w:tcBorders>
              <w:top w:val="single" w:sz="4" w:space="0" w:color="auto"/>
              <w:left w:val="single" w:sz="4" w:space="0" w:color="auto"/>
              <w:right w:val="single" w:sz="4" w:space="0" w:color="auto"/>
            </w:tcBorders>
            <w:shd w:val="clear" w:color="auto" w:fill="auto"/>
          </w:tcPr>
          <w:p w14:paraId="6AA458F5" w14:textId="77777777" w:rsidR="001C3E4C" w:rsidRDefault="00000000">
            <w:pPr>
              <w:pStyle w:val="aa"/>
              <w:framePr w:w="14837" w:h="4574" w:wrap="none" w:vAnchor="page" w:hAnchor="page" w:x="885" w:y="6526"/>
              <w:spacing w:after="0" w:line="240" w:lineRule="auto"/>
              <w:ind w:firstLine="0"/>
              <w:jc w:val="center"/>
            </w:pPr>
            <w:proofErr w:type="spellStart"/>
            <w:r>
              <w:t>Цуварєв</w:t>
            </w:r>
            <w:proofErr w:type="spellEnd"/>
            <w:r>
              <w:t xml:space="preserve"> О.Ю.</w:t>
            </w:r>
          </w:p>
        </w:tc>
      </w:tr>
      <w:tr w:rsidR="001C3E4C" w14:paraId="1A7BBEB2" w14:textId="77777777">
        <w:tblPrEx>
          <w:tblCellMar>
            <w:top w:w="0" w:type="dxa"/>
            <w:bottom w:w="0" w:type="dxa"/>
          </w:tblCellMar>
        </w:tblPrEx>
        <w:trPr>
          <w:trHeight w:hRule="exact" w:val="878"/>
        </w:trPr>
        <w:tc>
          <w:tcPr>
            <w:tcW w:w="763" w:type="dxa"/>
            <w:tcBorders>
              <w:top w:val="single" w:sz="4" w:space="0" w:color="auto"/>
              <w:left w:val="single" w:sz="4" w:space="0" w:color="auto"/>
              <w:bottom w:val="single" w:sz="4" w:space="0" w:color="auto"/>
            </w:tcBorders>
            <w:shd w:val="clear" w:color="auto" w:fill="auto"/>
          </w:tcPr>
          <w:p w14:paraId="1183C1A4" w14:textId="77777777" w:rsidR="001C3E4C" w:rsidRDefault="00000000">
            <w:pPr>
              <w:pStyle w:val="aa"/>
              <w:framePr w:w="14837" w:h="4574" w:wrap="none" w:vAnchor="page" w:hAnchor="page" w:x="885" w:y="6526"/>
              <w:spacing w:after="0" w:line="240" w:lineRule="auto"/>
              <w:ind w:firstLine="0"/>
              <w:jc w:val="center"/>
            </w:pPr>
            <w:r>
              <w:rPr>
                <w:b/>
                <w:bCs/>
              </w:rPr>
              <w:t>3</w:t>
            </w:r>
          </w:p>
        </w:tc>
        <w:tc>
          <w:tcPr>
            <w:tcW w:w="5722" w:type="dxa"/>
            <w:tcBorders>
              <w:top w:val="single" w:sz="4" w:space="0" w:color="auto"/>
              <w:left w:val="single" w:sz="4" w:space="0" w:color="auto"/>
              <w:bottom w:val="single" w:sz="4" w:space="0" w:color="auto"/>
            </w:tcBorders>
            <w:shd w:val="clear" w:color="auto" w:fill="auto"/>
          </w:tcPr>
          <w:p w14:paraId="06A86F72" w14:textId="77777777" w:rsidR="001C3E4C" w:rsidRDefault="00000000">
            <w:pPr>
              <w:pStyle w:val="aa"/>
              <w:framePr w:w="14837" w:h="4574" w:wrap="none" w:vAnchor="page" w:hAnchor="page" w:x="885" w:y="6526"/>
              <w:spacing w:after="0" w:line="240" w:lineRule="auto"/>
              <w:ind w:firstLine="0"/>
              <w:jc w:val="both"/>
            </w:pPr>
            <w:r>
              <w:t>Бокс для роботи з клітинами II класу</w:t>
            </w:r>
          </w:p>
        </w:tc>
        <w:tc>
          <w:tcPr>
            <w:tcW w:w="4771" w:type="dxa"/>
            <w:tcBorders>
              <w:top w:val="single" w:sz="4" w:space="0" w:color="auto"/>
              <w:left w:val="single" w:sz="4" w:space="0" w:color="auto"/>
              <w:bottom w:val="single" w:sz="4" w:space="0" w:color="auto"/>
            </w:tcBorders>
            <w:shd w:val="clear" w:color="auto" w:fill="auto"/>
          </w:tcPr>
          <w:p w14:paraId="06C82B1B" w14:textId="77777777" w:rsidR="001C3E4C" w:rsidRDefault="00000000">
            <w:pPr>
              <w:pStyle w:val="aa"/>
              <w:framePr w:w="14837" w:h="4574" w:wrap="none" w:vAnchor="page" w:hAnchor="page" w:x="885" w:y="6526"/>
              <w:spacing w:after="0"/>
              <w:ind w:firstLine="0"/>
              <w:jc w:val="center"/>
            </w:pPr>
            <w:r>
              <w:t xml:space="preserve">ІВТ, кафедра </w:t>
            </w:r>
            <w:proofErr w:type="spellStart"/>
            <w:r>
              <w:t>супрамолекулярної</w:t>
            </w:r>
            <w:proofErr w:type="spellEnd"/>
            <w:r>
              <w:t xml:space="preserve"> хімії, к. 126а</w:t>
            </w:r>
          </w:p>
        </w:tc>
        <w:tc>
          <w:tcPr>
            <w:tcW w:w="3581" w:type="dxa"/>
            <w:tcBorders>
              <w:top w:val="single" w:sz="4" w:space="0" w:color="auto"/>
              <w:left w:val="single" w:sz="4" w:space="0" w:color="auto"/>
              <w:bottom w:val="single" w:sz="4" w:space="0" w:color="auto"/>
              <w:right w:val="single" w:sz="4" w:space="0" w:color="auto"/>
            </w:tcBorders>
            <w:shd w:val="clear" w:color="auto" w:fill="auto"/>
          </w:tcPr>
          <w:p w14:paraId="482A513F" w14:textId="77777777" w:rsidR="001C3E4C" w:rsidRDefault="00000000">
            <w:pPr>
              <w:pStyle w:val="aa"/>
              <w:framePr w:w="14837" w:h="4574" w:wrap="none" w:vAnchor="page" w:hAnchor="page" w:x="885" w:y="6526"/>
              <w:spacing w:after="0" w:line="240" w:lineRule="auto"/>
              <w:ind w:firstLine="0"/>
              <w:jc w:val="center"/>
            </w:pPr>
            <w:r>
              <w:t>Дзюбенко Н.В.</w:t>
            </w:r>
          </w:p>
        </w:tc>
      </w:tr>
    </w:tbl>
    <w:p w14:paraId="184F8038" w14:textId="77777777" w:rsidR="001C3E4C" w:rsidRDefault="001C3E4C">
      <w:pPr>
        <w:spacing w:line="1" w:lineRule="exact"/>
        <w:sectPr w:rsidR="001C3E4C">
          <w:pgSz w:w="16840" w:h="11900" w:orient="landscape"/>
          <w:pgMar w:top="360" w:right="360" w:bottom="360" w:left="360" w:header="0" w:footer="3" w:gutter="0"/>
          <w:cols w:space="720"/>
          <w:noEndnote/>
          <w:docGrid w:linePitch="360"/>
        </w:sectPr>
      </w:pPr>
    </w:p>
    <w:p w14:paraId="3CF697BF" w14:textId="77777777" w:rsidR="001C3E4C" w:rsidRDefault="001C3E4C">
      <w:pPr>
        <w:spacing w:line="1" w:lineRule="exact"/>
      </w:pPr>
    </w:p>
    <w:p w14:paraId="5B284517" w14:textId="77777777" w:rsidR="001C3E4C" w:rsidRDefault="00000000">
      <w:pPr>
        <w:pStyle w:val="a6"/>
        <w:framePr w:w="2870" w:h="341" w:hRule="exact" w:wrap="none" w:vAnchor="page" w:hAnchor="page" w:x="12945" w:y="953"/>
        <w:jc w:val="right"/>
      </w:pPr>
      <w:r>
        <w:t>Продовження Додатку</w:t>
      </w:r>
    </w:p>
    <w:tbl>
      <w:tblPr>
        <w:tblOverlap w:val="never"/>
        <w:tblW w:w="0" w:type="auto"/>
        <w:tblLayout w:type="fixed"/>
        <w:tblCellMar>
          <w:left w:w="10" w:type="dxa"/>
          <w:right w:w="10" w:type="dxa"/>
        </w:tblCellMar>
        <w:tblLook w:val="0000" w:firstRow="0" w:lastRow="0" w:firstColumn="0" w:lastColumn="0" w:noHBand="0" w:noVBand="0"/>
      </w:tblPr>
      <w:tblGrid>
        <w:gridCol w:w="763"/>
        <w:gridCol w:w="5726"/>
        <w:gridCol w:w="4786"/>
        <w:gridCol w:w="3590"/>
      </w:tblGrid>
      <w:tr w:rsidR="001C3E4C" w14:paraId="2463F280" w14:textId="77777777">
        <w:tblPrEx>
          <w:tblCellMar>
            <w:top w:w="0" w:type="dxa"/>
            <w:bottom w:w="0" w:type="dxa"/>
          </w:tblCellMar>
        </w:tblPrEx>
        <w:trPr>
          <w:trHeight w:hRule="exact" w:val="538"/>
        </w:trPr>
        <w:tc>
          <w:tcPr>
            <w:tcW w:w="14865" w:type="dxa"/>
            <w:gridSpan w:val="4"/>
            <w:tcBorders>
              <w:top w:val="single" w:sz="4" w:space="0" w:color="auto"/>
              <w:left w:val="single" w:sz="4" w:space="0" w:color="auto"/>
              <w:right w:val="single" w:sz="4" w:space="0" w:color="auto"/>
            </w:tcBorders>
            <w:shd w:val="clear" w:color="auto" w:fill="auto"/>
          </w:tcPr>
          <w:p w14:paraId="32EF60DE" w14:textId="77777777" w:rsidR="001C3E4C" w:rsidRDefault="00000000">
            <w:pPr>
              <w:pStyle w:val="aa"/>
              <w:framePr w:w="14866" w:h="9374" w:wrap="none" w:vAnchor="page" w:hAnchor="page" w:x="1017" w:y="1620"/>
              <w:spacing w:after="0" w:line="240" w:lineRule="auto"/>
              <w:ind w:firstLine="0"/>
              <w:jc w:val="center"/>
            </w:pPr>
            <w:r>
              <w:rPr>
                <w:b/>
                <w:bCs/>
              </w:rPr>
              <w:t>Модуль молекулярної біотехнології</w:t>
            </w:r>
          </w:p>
        </w:tc>
      </w:tr>
      <w:tr w:rsidR="001C3E4C" w14:paraId="72DE89B2" w14:textId="77777777">
        <w:tblPrEx>
          <w:tblCellMar>
            <w:top w:w="0" w:type="dxa"/>
            <w:bottom w:w="0" w:type="dxa"/>
          </w:tblCellMar>
        </w:tblPrEx>
        <w:trPr>
          <w:trHeight w:hRule="exact" w:val="859"/>
        </w:trPr>
        <w:tc>
          <w:tcPr>
            <w:tcW w:w="763" w:type="dxa"/>
            <w:tcBorders>
              <w:top w:val="single" w:sz="4" w:space="0" w:color="auto"/>
              <w:left w:val="single" w:sz="4" w:space="0" w:color="auto"/>
            </w:tcBorders>
            <w:shd w:val="clear" w:color="auto" w:fill="auto"/>
          </w:tcPr>
          <w:p w14:paraId="295AE7C7" w14:textId="77777777" w:rsidR="001C3E4C" w:rsidRDefault="00000000">
            <w:pPr>
              <w:pStyle w:val="aa"/>
              <w:framePr w:w="14866" w:h="9374" w:wrap="none" w:vAnchor="page" w:hAnchor="page" w:x="1017" w:y="1620"/>
              <w:spacing w:after="0" w:line="240" w:lineRule="auto"/>
              <w:ind w:firstLine="0"/>
              <w:jc w:val="center"/>
            </w:pPr>
            <w:r>
              <w:rPr>
                <w:b/>
                <w:bCs/>
              </w:rPr>
              <w:t>4</w:t>
            </w:r>
          </w:p>
        </w:tc>
        <w:tc>
          <w:tcPr>
            <w:tcW w:w="5726" w:type="dxa"/>
            <w:tcBorders>
              <w:top w:val="single" w:sz="4" w:space="0" w:color="auto"/>
              <w:left w:val="single" w:sz="4" w:space="0" w:color="auto"/>
            </w:tcBorders>
            <w:shd w:val="clear" w:color="auto" w:fill="auto"/>
          </w:tcPr>
          <w:p w14:paraId="1F7A7784" w14:textId="77777777" w:rsidR="001C3E4C" w:rsidRDefault="00000000">
            <w:pPr>
              <w:pStyle w:val="aa"/>
              <w:framePr w:w="14866" w:h="9374" w:wrap="none" w:vAnchor="page" w:hAnchor="page" w:x="1017" w:y="1620"/>
              <w:spacing w:after="0" w:line="240" w:lineRule="auto"/>
              <w:ind w:firstLine="0"/>
            </w:pPr>
            <w:r>
              <w:t xml:space="preserve">Пептидний синтезатор автоматичний </w:t>
            </w:r>
            <w:r>
              <w:rPr>
                <w:lang w:val="en-US" w:eastAsia="en-US" w:bidi="en-US"/>
              </w:rPr>
              <w:t>PS3</w:t>
            </w:r>
          </w:p>
        </w:tc>
        <w:tc>
          <w:tcPr>
            <w:tcW w:w="4786" w:type="dxa"/>
            <w:tcBorders>
              <w:top w:val="single" w:sz="4" w:space="0" w:color="auto"/>
              <w:left w:val="single" w:sz="4" w:space="0" w:color="auto"/>
            </w:tcBorders>
            <w:shd w:val="clear" w:color="auto" w:fill="auto"/>
          </w:tcPr>
          <w:p w14:paraId="3847BB9A" w14:textId="77777777" w:rsidR="001C3E4C" w:rsidRDefault="00000000">
            <w:pPr>
              <w:pStyle w:val="aa"/>
              <w:framePr w:w="14866" w:h="9374" w:wrap="none" w:vAnchor="page" w:hAnchor="page" w:x="1017" w:y="1620"/>
              <w:spacing w:after="0" w:line="257" w:lineRule="auto"/>
              <w:ind w:firstLine="0"/>
              <w:jc w:val="center"/>
            </w:pPr>
            <w:r>
              <w:rPr>
                <w:lang w:val="en-US" w:eastAsia="en-US" w:bidi="en-US"/>
              </w:rPr>
              <w:t>IBT</w:t>
            </w:r>
            <w:r w:rsidRPr="00CD53A0">
              <w:rPr>
                <w:lang w:val="ru-RU" w:eastAsia="en-US" w:bidi="en-US"/>
              </w:rPr>
              <w:t xml:space="preserve">, </w:t>
            </w:r>
            <w:r>
              <w:t xml:space="preserve">кафедра </w:t>
            </w:r>
            <w:proofErr w:type="spellStart"/>
            <w:r>
              <w:t>супрамолекулярної</w:t>
            </w:r>
            <w:proofErr w:type="spellEnd"/>
            <w:r>
              <w:t xml:space="preserve"> хімії, К. 126а</w:t>
            </w:r>
          </w:p>
        </w:tc>
        <w:tc>
          <w:tcPr>
            <w:tcW w:w="3590" w:type="dxa"/>
            <w:tcBorders>
              <w:top w:val="single" w:sz="4" w:space="0" w:color="auto"/>
              <w:left w:val="single" w:sz="4" w:space="0" w:color="auto"/>
              <w:right w:val="single" w:sz="4" w:space="0" w:color="auto"/>
            </w:tcBorders>
            <w:shd w:val="clear" w:color="auto" w:fill="auto"/>
          </w:tcPr>
          <w:p w14:paraId="32F4C2B6" w14:textId="77777777" w:rsidR="001C3E4C" w:rsidRDefault="00000000">
            <w:pPr>
              <w:pStyle w:val="aa"/>
              <w:framePr w:w="14866" w:h="9374" w:wrap="none" w:vAnchor="page" w:hAnchor="page" w:x="1017" w:y="1620"/>
              <w:spacing w:after="0" w:line="240" w:lineRule="auto"/>
              <w:ind w:firstLine="0"/>
              <w:jc w:val="center"/>
            </w:pPr>
            <w:proofErr w:type="spellStart"/>
            <w:r>
              <w:t>Цуварєв</w:t>
            </w:r>
            <w:proofErr w:type="spellEnd"/>
            <w:r>
              <w:t xml:space="preserve"> О.Ю.</w:t>
            </w:r>
          </w:p>
        </w:tc>
      </w:tr>
      <w:tr w:rsidR="001C3E4C" w14:paraId="2CA40254" w14:textId="77777777">
        <w:tblPrEx>
          <w:tblCellMar>
            <w:top w:w="0" w:type="dxa"/>
            <w:bottom w:w="0" w:type="dxa"/>
          </w:tblCellMar>
        </w:tblPrEx>
        <w:trPr>
          <w:trHeight w:hRule="exact" w:val="1214"/>
        </w:trPr>
        <w:tc>
          <w:tcPr>
            <w:tcW w:w="763" w:type="dxa"/>
            <w:tcBorders>
              <w:top w:val="single" w:sz="4" w:space="0" w:color="auto"/>
              <w:left w:val="single" w:sz="4" w:space="0" w:color="auto"/>
            </w:tcBorders>
            <w:shd w:val="clear" w:color="auto" w:fill="auto"/>
          </w:tcPr>
          <w:p w14:paraId="5E5559BD" w14:textId="77777777" w:rsidR="001C3E4C" w:rsidRDefault="00000000">
            <w:pPr>
              <w:pStyle w:val="aa"/>
              <w:framePr w:w="14866" w:h="9374" w:wrap="none" w:vAnchor="page" w:hAnchor="page" w:x="1017" w:y="1620"/>
              <w:spacing w:after="0" w:line="240" w:lineRule="auto"/>
              <w:ind w:firstLine="280"/>
            </w:pPr>
            <w:r>
              <w:rPr>
                <w:b/>
                <w:bCs/>
              </w:rPr>
              <w:t>5</w:t>
            </w:r>
          </w:p>
        </w:tc>
        <w:tc>
          <w:tcPr>
            <w:tcW w:w="5726" w:type="dxa"/>
            <w:tcBorders>
              <w:top w:val="single" w:sz="4" w:space="0" w:color="auto"/>
              <w:left w:val="single" w:sz="4" w:space="0" w:color="auto"/>
            </w:tcBorders>
            <w:shd w:val="clear" w:color="auto" w:fill="auto"/>
          </w:tcPr>
          <w:p w14:paraId="0B608D0B" w14:textId="77777777" w:rsidR="001C3E4C" w:rsidRDefault="00000000">
            <w:pPr>
              <w:pStyle w:val="aa"/>
              <w:framePr w:w="14866" w:h="9374" w:wrap="none" w:vAnchor="page" w:hAnchor="page" w:x="1017" w:y="1620"/>
              <w:spacing w:after="0" w:line="240" w:lineRule="auto"/>
              <w:ind w:firstLine="0"/>
            </w:pPr>
            <w:r>
              <w:t xml:space="preserve">Гомогенізатор </w:t>
            </w:r>
            <w:r>
              <w:rPr>
                <w:lang w:val="en-US" w:eastAsia="en-US" w:bidi="en-US"/>
              </w:rPr>
              <w:t xml:space="preserve">IKA </w:t>
            </w:r>
            <w:r>
              <w:t xml:space="preserve">А 11 </w:t>
            </w:r>
            <w:r>
              <w:rPr>
                <w:lang w:val="en-US" w:eastAsia="en-US" w:bidi="en-US"/>
              </w:rPr>
              <w:t xml:space="preserve">basic </w:t>
            </w:r>
            <w:proofErr w:type="spellStart"/>
            <w:r>
              <w:rPr>
                <w:lang w:val="en-US" w:eastAsia="en-US" w:bidi="en-US"/>
              </w:rPr>
              <w:t>Analyti</w:t>
            </w:r>
            <w:proofErr w:type="spellEnd"/>
          </w:p>
        </w:tc>
        <w:tc>
          <w:tcPr>
            <w:tcW w:w="4786" w:type="dxa"/>
            <w:tcBorders>
              <w:top w:val="single" w:sz="4" w:space="0" w:color="auto"/>
              <w:left w:val="single" w:sz="4" w:space="0" w:color="auto"/>
            </w:tcBorders>
            <w:shd w:val="clear" w:color="auto" w:fill="auto"/>
          </w:tcPr>
          <w:p w14:paraId="120F8942" w14:textId="77777777" w:rsidR="001C3E4C" w:rsidRDefault="00000000">
            <w:pPr>
              <w:pStyle w:val="aa"/>
              <w:framePr w:w="14866" w:h="9374" w:wrap="none" w:vAnchor="page" w:hAnchor="page" w:x="1017" w:y="1620"/>
              <w:spacing w:after="0"/>
              <w:ind w:firstLine="0"/>
              <w:jc w:val="center"/>
            </w:pPr>
            <w:r>
              <w:t xml:space="preserve">ІВТ, кафедра молекулярної біотехнології та </w:t>
            </w:r>
            <w:proofErr w:type="spellStart"/>
            <w:r>
              <w:t>біоінформатики</w:t>
            </w:r>
            <w:proofErr w:type="spellEnd"/>
            <w:r>
              <w:t>, к. 108к</w:t>
            </w:r>
          </w:p>
        </w:tc>
        <w:tc>
          <w:tcPr>
            <w:tcW w:w="3590" w:type="dxa"/>
            <w:tcBorders>
              <w:top w:val="single" w:sz="4" w:space="0" w:color="auto"/>
              <w:left w:val="single" w:sz="4" w:space="0" w:color="auto"/>
              <w:right w:val="single" w:sz="4" w:space="0" w:color="auto"/>
            </w:tcBorders>
            <w:shd w:val="clear" w:color="auto" w:fill="auto"/>
          </w:tcPr>
          <w:p w14:paraId="79116D88" w14:textId="77777777" w:rsidR="001C3E4C" w:rsidRDefault="00000000">
            <w:pPr>
              <w:pStyle w:val="aa"/>
              <w:framePr w:w="14866" w:h="9374" w:wrap="none" w:vAnchor="page" w:hAnchor="page" w:x="1017" w:y="1620"/>
              <w:spacing w:after="0" w:line="240" w:lineRule="auto"/>
              <w:ind w:firstLine="0"/>
              <w:jc w:val="center"/>
            </w:pPr>
            <w:proofErr w:type="spellStart"/>
            <w:r>
              <w:rPr>
                <w:lang w:val="ru-RU" w:eastAsia="ru-RU" w:bidi="ru-RU"/>
              </w:rPr>
              <w:t>Цимбалюк</w:t>
            </w:r>
            <w:proofErr w:type="spellEnd"/>
            <w:r>
              <w:rPr>
                <w:lang w:val="ru-RU" w:eastAsia="ru-RU" w:bidi="ru-RU"/>
              </w:rPr>
              <w:t xml:space="preserve"> </w:t>
            </w:r>
            <w:r>
              <w:t>О.В.</w:t>
            </w:r>
          </w:p>
        </w:tc>
      </w:tr>
      <w:tr w:rsidR="001C3E4C" w14:paraId="3DA42187" w14:textId="77777777">
        <w:tblPrEx>
          <w:tblCellMar>
            <w:top w:w="0" w:type="dxa"/>
            <w:bottom w:w="0" w:type="dxa"/>
          </w:tblCellMar>
        </w:tblPrEx>
        <w:trPr>
          <w:trHeight w:hRule="exact" w:val="859"/>
        </w:trPr>
        <w:tc>
          <w:tcPr>
            <w:tcW w:w="763" w:type="dxa"/>
            <w:tcBorders>
              <w:top w:val="single" w:sz="4" w:space="0" w:color="auto"/>
              <w:left w:val="single" w:sz="4" w:space="0" w:color="auto"/>
            </w:tcBorders>
            <w:shd w:val="clear" w:color="auto" w:fill="auto"/>
          </w:tcPr>
          <w:p w14:paraId="2AFA172D" w14:textId="77777777" w:rsidR="001C3E4C" w:rsidRDefault="00000000">
            <w:pPr>
              <w:pStyle w:val="aa"/>
              <w:framePr w:w="14866" w:h="9374" w:wrap="none" w:vAnchor="page" w:hAnchor="page" w:x="1017" w:y="1620"/>
              <w:spacing w:after="0" w:line="240" w:lineRule="auto"/>
              <w:ind w:firstLine="0"/>
              <w:jc w:val="center"/>
            </w:pPr>
            <w:r>
              <w:rPr>
                <w:b/>
                <w:bCs/>
              </w:rPr>
              <w:t>6</w:t>
            </w:r>
          </w:p>
        </w:tc>
        <w:tc>
          <w:tcPr>
            <w:tcW w:w="5726" w:type="dxa"/>
            <w:tcBorders>
              <w:top w:val="single" w:sz="4" w:space="0" w:color="auto"/>
              <w:left w:val="single" w:sz="4" w:space="0" w:color="auto"/>
            </w:tcBorders>
            <w:shd w:val="clear" w:color="auto" w:fill="auto"/>
          </w:tcPr>
          <w:p w14:paraId="5757D7D6" w14:textId="77777777" w:rsidR="001C3E4C" w:rsidRDefault="00000000">
            <w:pPr>
              <w:pStyle w:val="aa"/>
              <w:framePr w:w="14866" w:h="9374" w:wrap="none" w:vAnchor="page" w:hAnchor="page" w:x="1017" w:y="1620"/>
              <w:spacing w:after="0" w:line="240" w:lineRule="auto"/>
              <w:ind w:firstLine="0"/>
            </w:pPr>
            <w:r>
              <w:t>Центрифуга-</w:t>
            </w:r>
            <w:proofErr w:type="spellStart"/>
            <w:r>
              <w:t>вортекс</w:t>
            </w:r>
            <w:proofErr w:type="spellEnd"/>
            <w:r>
              <w:t xml:space="preserve"> для ПЛР-планшетів </w:t>
            </w:r>
            <w:r>
              <w:rPr>
                <w:lang w:val="en-US" w:eastAsia="en-US" w:bidi="en-US"/>
              </w:rPr>
              <w:t>CVP</w:t>
            </w:r>
            <w:r w:rsidRPr="00CD53A0">
              <w:rPr>
                <w:lang w:val="ru-RU" w:eastAsia="en-US" w:bidi="en-US"/>
              </w:rPr>
              <w:t>-2</w:t>
            </w:r>
          </w:p>
        </w:tc>
        <w:tc>
          <w:tcPr>
            <w:tcW w:w="4786" w:type="dxa"/>
            <w:tcBorders>
              <w:top w:val="single" w:sz="4" w:space="0" w:color="auto"/>
              <w:left w:val="single" w:sz="4" w:space="0" w:color="auto"/>
            </w:tcBorders>
            <w:shd w:val="clear" w:color="auto" w:fill="auto"/>
          </w:tcPr>
          <w:p w14:paraId="60001950" w14:textId="77777777" w:rsidR="001C3E4C" w:rsidRDefault="00000000">
            <w:pPr>
              <w:pStyle w:val="aa"/>
              <w:framePr w:w="14866" w:h="9374" w:wrap="none" w:vAnchor="page" w:hAnchor="page" w:x="1017" w:y="1620"/>
              <w:spacing w:after="0"/>
              <w:ind w:firstLine="0"/>
              <w:jc w:val="center"/>
            </w:pPr>
            <w:r>
              <w:t xml:space="preserve">ІВТ, кафедра </w:t>
            </w:r>
            <w:proofErr w:type="spellStart"/>
            <w:r>
              <w:t>супрамолекулярної</w:t>
            </w:r>
            <w:proofErr w:type="spellEnd"/>
            <w:r>
              <w:t xml:space="preserve"> хімії, к. 126а</w:t>
            </w:r>
          </w:p>
        </w:tc>
        <w:tc>
          <w:tcPr>
            <w:tcW w:w="3590" w:type="dxa"/>
            <w:tcBorders>
              <w:top w:val="single" w:sz="4" w:space="0" w:color="auto"/>
              <w:left w:val="single" w:sz="4" w:space="0" w:color="auto"/>
              <w:right w:val="single" w:sz="4" w:space="0" w:color="auto"/>
            </w:tcBorders>
            <w:shd w:val="clear" w:color="auto" w:fill="auto"/>
          </w:tcPr>
          <w:p w14:paraId="7ED7F377" w14:textId="77777777" w:rsidR="001C3E4C" w:rsidRDefault="00000000">
            <w:pPr>
              <w:pStyle w:val="aa"/>
              <w:framePr w:w="14866" w:h="9374" w:wrap="none" w:vAnchor="page" w:hAnchor="page" w:x="1017" w:y="1620"/>
              <w:spacing w:after="0" w:line="240" w:lineRule="auto"/>
              <w:ind w:firstLine="0"/>
              <w:jc w:val="center"/>
            </w:pPr>
            <w:proofErr w:type="spellStart"/>
            <w:r>
              <w:t>Цуварєв</w:t>
            </w:r>
            <w:proofErr w:type="spellEnd"/>
            <w:r>
              <w:t xml:space="preserve"> О.Ю.</w:t>
            </w:r>
          </w:p>
        </w:tc>
      </w:tr>
      <w:tr w:rsidR="001C3E4C" w14:paraId="1134D377" w14:textId="77777777">
        <w:tblPrEx>
          <w:tblCellMar>
            <w:top w:w="0" w:type="dxa"/>
            <w:bottom w:w="0" w:type="dxa"/>
          </w:tblCellMar>
        </w:tblPrEx>
        <w:trPr>
          <w:trHeight w:hRule="exact" w:val="528"/>
        </w:trPr>
        <w:tc>
          <w:tcPr>
            <w:tcW w:w="14865" w:type="dxa"/>
            <w:gridSpan w:val="4"/>
            <w:tcBorders>
              <w:top w:val="single" w:sz="4" w:space="0" w:color="auto"/>
              <w:left w:val="single" w:sz="4" w:space="0" w:color="auto"/>
              <w:right w:val="single" w:sz="4" w:space="0" w:color="auto"/>
            </w:tcBorders>
            <w:shd w:val="clear" w:color="auto" w:fill="auto"/>
          </w:tcPr>
          <w:p w14:paraId="5CA71747" w14:textId="77777777" w:rsidR="001C3E4C" w:rsidRDefault="00000000">
            <w:pPr>
              <w:pStyle w:val="aa"/>
              <w:framePr w:w="14866" w:h="9374" w:wrap="none" w:vAnchor="page" w:hAnchor="page" w:x="1017" w:y="1620"/>
              <w:spacing w:after="0" w:line="240" w:lineRule="auto"/>
              <w:ind w:firstLine="0"/>
              <w:jc w:val="center"/>
            </w:pPr>
            <w:r>
              <w:rPr>
                <w:b/>
                <w:bCs/>
              </w:rPr>
              <w:t>Система приладів біофізичних методів досліджень</w:t>
            </w:r>
          </w:p>
        </w:tc>
      </w:tr>
      <w:tr w:rsidR="001C3E4C" w14:paraId="76EE524E" w14:textId="77777777">
        <w:tblPrEx>
          <w:tblCellMar>
            <w:top w:w="0" w:type="dxa"/>
            <w:bottom w:w="0" w:type="dxa"/>
          </w:tblCellMar>
        </w:tblPrEx>
        <w:trPr>
          <w:trHeight w:hRule="exact" w:val="864"/>
        </w:trPr>
        <w:tc>
          <w:tcPr>
            <w:tcW w:w="763" w:type="dxa"/>
            <w:tcBorders>
              <w:top w:val="single" w:sz="4" w:space="0" w:color="auto"/>
              <w:left w:val="single" w:sz="4" w:space="0" w:color="auto"/>
            </w:tcBorders>
            <w:shd w:val="clear" w:color="auto" w:fill="auto"/>
          </w:tcPr>
          <w:p w14:paraId="32A13973" w14:textId="77777777" w:rsidR="001C3E4C" w:rsidRDefault="00000000">
            <w:pPr>
              <w:pStyle w:val="aa"/>
              <w:framePr w:w="14866" w:h="9374" w:wrap="none" w:vAnchor="page" w:hAnchor="page" w:x="1017" w:y="1620"/>
              <w:spacing w:after="0" w:line="240" w:lineRule="auto"/>
              <w:ind w:firstLine="0"/>
              <w:jc w:val="center"/>
            </w:pPr>
            <w:r>
              <w:rPr>
                <w:b/>
                <w:bCs/>
              </w:rPr>
              <w:t>7</w:t>
            </w:r>
          </w:p>
        </w:tc>
        <w:tc>
          <w:tcPr>
            <w:tcW w:w="5726" w:type="dxa"/>
            <w:tcBorders>
              <w:top w:val="single" w:sz="4" w:space="0" w:color="auto"/>
              <w:left w:val="single" w:sz="4" w:space="0" w:color="auto"/>
            </w:tcBorders>
            <w:shd w:val="clear" w:color="auto" w:fill="auto"/>
          </w:tcPr>
          <w:p w14:paraId="6E25B39C" w14:textId="77777777" w:rsidR="001C3E4C" w:rsidRDefault="00000000">
            <w:pPr>
              <w:pStyle w:val="aa"/>
              <w:framePr w:w="14866" w:h="9374" w:wrap="none" w:vAnchor="page" w:hAnchor="page" w:x="1017" w:y="1620"/>
              <w:spacing w:after="0" w:line="254" w:lineRule="auto"/>
              <w:ind w:firstLine="0"/>
            </w:pPr>
            <w:r>
              <w:t>Двоканальна камера для епітеліальних досліджень</w:t>
            </w:r>
          </w:p>
        </w:tc>
        <w:tc>
          <w:tcPr>
            <w:tcW w:w="4786" w:type="dxa"/>
            <w:tcBorders>
              <w:top w:val="single" w:sz="4" w:space="0" w:color="auto"/>
              <w:left w:val="single" w:sz="4" w:space="0" w:color="auto"/>
            </w:tcBorders>
            <w:shd w:val="clear" w:color="auto" w:fill="auto"/>
          </w:tcPr>
          <w:p w14:paraId="376868C6" w14:textId="77777777" w:rsidR="001C3E4C" w:rsidRDefault="00000000">
            <w:pPr>
              <w:pStyle w:val="aa"/>
              <w:framePr w:w="14866" w:h="9374" w:wrap="none" w:vAnchor="page" w:hAnchor="page" w:x="1017" w:y="1620"/>
              <w:spacing w:after="0" w:line="254" w:lineRule="auto"/>
              <w:ind w:firstLine="0"/>
              <w:jc w:val="center"/>
            </w:pPr>
            <w:r>
              <w:t>ННЦІБМ, кафедра біофізики і медичної інформатики, к. 129</w:t>
            </w:r>
          </w:p>
        </w:tc>
        <w:tc>
          <w:tcPr>
            <w:tcW w:w="3590" w:type="dxa"/>
            <w:tcBorders>
              <w:top w:val="single" w:sz="4" w:space="0" w:color="auto"/>
              <w:left w:val="single" w:sz="4" w:space="0" w:color="auto"/>
              <w:right w:val="single" w:sz="4" w:space="0" w:color="auto"/>
            </w:tcBorders>
            <w:shd w:val="clear" w:color="auto" w:fill="auto"/>
          </w:tcPr>
          <w:p w14:paraId="3B884C92" w14:textId="77777777" w:rsidR="001C3E4C" w:rsidRDefault="00000000">
            <w:pPr>
              <w:pStyle w:val="aa"/>
              <w:framePr w:w="14866" w:h="9374" w:wrap="none" w:vAnchor="page" w:hAnchor="page" w:x="1017" w:y="1620"/>
              <w:spacing w:after="0" w:line="240" w:lineRule="auto"/>
              <w:ind w:firstLine="0"/>
              <w:jc w:val="center"/>
            </w:pPr>
            <w:proofErr w:type="spellStart"/>
            <w:r>
              <w:t>Довбинчук</w:t>
            </w:r>
            <w:proofErr w:type="spellEnd"/>
            <w:r>
              <w:t xml:space="preserve"> Т.В.</w:t>
            </w:r>
          </w:p>
        </w:tc>
      </w:tr>
      <w:tr w:rsidR="001C3E4C" w14:paraId="70ABFE36" w14:textId="77777777">
        <w:tblPrEx>
          <w:tblCellMar>
            <w:top w:w="0" w:type="dxa"/>
            <w:bottom w:w="0" w:type="dxa"/>
          </w:tblCellMar>
        </w:tblPrEx>
        <w:trPr>
          <w:trHeight w:hRule="exact" w:val="864"/>
        </w:trPr>
        <w:tc>
          <w:tcPr>
            <w:tcW w:w="763" w:type="dxa"/>
            <w:tcBorders>
              <w:top w:val="single" w:sz="4" w:space="0" w:color="auto"/>
              <w:left w:val="single" w:sz="4" w:space="0" w:color="auto"/>
            </w:tcBorders>
            <w:shd w:val="clear" w:color="auto" w:fill="auto"/>
          </w:tcPr>
          <w:p w14:paraId="2FD86F4D" w14:textId="77777777" w:rsidR="001C3E4C" w:rsidRDefault="00000000">
            <w:pPr>
              <w:pStyle w:val="aa"/>
              <w:framePr w:w="14866" w:h="9374" w:wrap="none" w:vAnchor="page" w:hAnchor="page" w:x="1017" w:y="1620"/>
              <w:spacing w:after="0" w:line="240" w:lineRule="auto"/>
              <w:ind w:firstLine="0"/>
              <w:jc w:val="center"/>
            </w:pPr>
            <w:r>
              <w:rPr>
                <w:b/>
                <w:bCs/>
              </w:rPr>
              <w:t>8</w:t>
            </w:r>
          </w:p>
        </w:tc>
        <w:tc>
          <w:tcPr>
            <w:tcW w:w="5726" w:type="dxa"/>
            <w:tcBorders>
              <w:top w:val="single" w:sz="4" w:space="0" w:color="auto"/>
              <w:left w:val="single" w:sz="4" w:space="0" w:color="auto"/>
            </w:tcBorders>
            <w:shd w:val="clear" w:color="auto" w:fill="auto"/>
          </w:tcPr>
          <w:p w14:paraId="1D32A548" w14:textId="77777777" w:rsidR="001C3E4C" w:rsidRDefault="00000000">
            <w:pPr>
              <w:pStyle w:val="aa"/>
              <w:framePr w:w="14866" w:h="9374" w:wrap="none" w:vAnchor="page" w:hAnchor="page" w:x="1017" w:y="1620"/>
              <w:spacing w:after="0"/>
              <w:ind w:firstLine="0"/>
            </w:pPr>
            <w:r>
              <w:t xml:space="preserve">Набір </w:t>
            </w:r>
            <w:proofErr w:type="spellStart"/>
            <w:r>
              <w:rPr>
                <w:lang w:val="en-US" w:eastAsia="en-US" w:bidi="en-US"/>
              </w:rPr>
              <w:t>iBind</w:t>
            </w:r>
            <w:proofErr w:type="spellEnd"/>
            <w:r w:rsidRPr="00CD53A0">
              <w:rPr>
                <w:lang w:eastAsia="en-US" w:bidi="en-US"/>
              </w:rPr>
              <w:t xml:space="preserve"> </w:t>
            </w:r>
            <w:r>
              <w:rPr>
                <w:lang w:val="en-US" w:eastAsia="en-US" w:bidi="en-US"/>
              </w:rPr>
              <w:t>Western</w:t>
            </w:r>
            <w:r w:rsidRPr="00CD53A0">
              <w:rPr>
                <w:lang w:eastAsia="en-US" w:bidi="en-US"/>
              </w:rPr>
              <w:t xml:space="preserve"> </w:t>
            </w:r>
            <w:r>
              <w:rPr>
                <w:lang w:val="en-US" w:eastAsia="en-US" w:bidi="en-US"/>
              </w:rPr>
              <w:t>Starter</w:t>
            </w:r>
            <w:r w:rsidRPr="00CD53A0">
              <w:rPr>
                <w:lang w:eastAsia="en-US" w:bidi="en-US"/>
              </w:rPr>
              <w:t xml:space="preserve"> </w:t>
            </w:r>
            <w:r>
              <w:rPr>
                <w:lang w:val="en-US" w:eastAsia="en-US" w:bidi="en-US"/>
              </w:rPr>
              <w:t>Kit</w:t>
            </w:r>
            <w:r w:rsidRPr="00CD53A0">
              <w:rPr>
                <w:lang w:eastAsia="en-US" w:bidi="en-US"/>
              </w:rPr>
              <w:t xml:space="preserve">, 1 </w:t>
            </w:r>
            <w:r>
              <w:rPr>
                <w:lang w:val="en-US" w:eastAsia="en-US" w:bidi="en-US"/>
              </w:rPr>
              <w:t>kit</w:t>
            </w:r>
            <w:r w:rsidRPr="00CD53A0">
              <w:rPr>
                <w:lang w:eastAsia="en-US" w:bidi="en-US"/>
              </w:rPr>
              <w:t xml:space="preserve"> </w:t>
            </w:r>
            <w:proofErr w:type="spellStart"/>
            <w:r>
              <w:rPr>
                <w:lang w:val="en-US" w:eastAsia="en-US" w:bidi="en-US"/>
              </w:rPr>
              <w:t>Novex</w:t>
            </w:r>
            <w:proofErr w:type="spellEnd"/>
            <w:r w:rsidRPr="00CD53A0">
              <w:rPr>
                <w:lang w:eastAsia="en-US" w:bidi="en-US"/>
              </w:rPr>
              <w:t xml:space="preserve"> </w:t>
            </w:r>
            <w:r>
              <w:t xml:space="preserve">автоматизований прилад для </w:t>
            </w:r>
            <w:proofErr w:type="spellStart"/>
            <w:r>
              <w:t>вестернблоттінга</w:t>
            </w:r>
            <w:proofErr w:type="spellEnd"/>
          </w:p>
        </w:tc>
        <w:tc>
          <w:tcPr>
            <w:tcW w:w="4786" w:type="dxa"/>
            <w:tcBorders>
              <w:top w:val="single" w:sz="4" w:space="0" w:color="auto"/>
              <w:left w:val="single" w:sz="4" w:space="0" w:color="auto"/>
            </w:tcBorders>
            <w:shd w:val="clear" w:color="auto" w:fill="auto"/>
          </w:tcPr>
          <w:p w14:paraId="3AFB797F" w14:textId="77777777" w:rsidR="001C3E4C" w:rsidRDefault="00000000">
            <w:pPr>
              <w:pStyle w:val="aa"/>
              <w:framePr w:w="14866" w:h="9374" w:wrap="none" w:vAnchor="page" w:hAnchor="page" w:x="1017" w:y="1620"/>
              <w:spacing w:after="0" w:line="257" w:lineRule="auto"/>
              <w:ind w:firstLine="0"/>
              <w:jc w:val="center"/>
            </w:pPr>
            <w:r>
              <w:t xml:space="preserve">ІВТ, кафедра молекулярної біотехнології та </w:t>
            </w:r>
            <w:proofErr w:type="spellStart"/>
            <w:r>
              <w:t>біоінформатики</w:t>
            </w:r>
            <w:proofErr w:type="spellEnd"/>
            <w:r>
              <w:t>, к. 202</w:t>
            </w:r>
          </w:p>
        </w:tc>
        <w:tc>
          <w:tcPr>
            <w:tcW w:w="3590" w:type="dxa"/>
            <w:tcBorders>
              <w:top w:val="single" w:sz="4" w:space="0" w:color="auto"/>
              <w:left w:val="single" w:sz="4" w:space="0" w:color="auto"/>
              <w:right w:val="single" w:sz="4" w:space="0" w:color="auto"/>
            </w:tcBorders>
            <w:shd w:val="clear" w:color="auto" w:fill="auto"/>
          </w:tcPr>
          <w:p w14:paraId="5C70DBC5" w14:textId="77777777" w:rsidR="001C3E4C" w:rsidRDefault="00000000">
            <w:pPr>
              <w:pStyle w:val="aa"/>
              <w:framePr w:w="14866" w:h="9374" w:wrap="none" w:vAnchor="page" w:hAnchor="page" w:x="1017" w:y="1620"/>
              <w:spacing w:after="0" w:line="240" w:lineRule="auto"/>
              <w:ind w:firstLine="0"/>
              <w:jc w:val="center"/>
            </w:pPr>
            <w:r>
              <w:t>Дзюбенко Н.В.</w:t>
            </w:r>
          </w:p>
        </w:tc>
      </w:tr>
      <w:tr w:rsidR="001C3E4C" w14:paraId="11E180D3" w14:textId="77777777">
        <w:tblPrEx>
          <w:tblCellMar>
            <w:top w:w="0" w:type="dxa"/>
            <w:bottom w:w="0" w:type="dxa"/>
          </w:tblCellMar>
        </w:tblPrEx>
        <w:trPr>
          <w:trHeight w:hRule="exact" w:val="1210"/>
        </w:trPr>
        <w:tc>
          <w:tcPr>
            <w:tcW w:w="763" w:type="dxa"/>
            <w:tcBorders>
              <w:top w:val="single" w:sz="4" w:space="0" w:color="auto"/>
              <w:left w:val="single" w:sz="4" w:space="0" w:color="auto"/>
            </w:tcBorders>
            <w:shd w:val="clear" w:color="auto" w:fill="auto"/>
          </w:tcPr>
          <w:p w14:paraId="1144622B" w14:textId="77777777" w:rsidR="001C3E4C" w:rsidRDefault="00000000">
            <w:pPr>
              <w:pStyle w:val="aa"/>
              <w:framePr w:w="14866" w:h="9374" w:wrap="none" w:vAnchor="page" w:hAnchor="page" w:x="1017" w:y="1620"/>
              <w:spacing w:after="0" w:line="240" w:lineRule="auto"/>
              <w:ind w:firstLine="0"/>
              <w:jc w:val="center"/>
            </w:pPr>
            <w:r>
              <w:rPr>
                <w:b/>
                <w:bCs/>
              </w:rPr>
              <w:t>9</w:t>
            </w:r>
          </w:p>
        </w:tc>
        <w:tc>
          <w:tcPr>
            <w:tcW w:w="5726" w:type="dxa"/>
            <w:tcBorders>
              <w:top w:val="single" w:sz="4" w:space="0" w:color="auto"/>
              <w:left w:val="single" w:sz="4" w:space="0" w:color="auto"/>
            </w:tcBorders>
            <w:shd w:val="clear" w:color="auto" w:fill="auto"/>
          </w:tcPr>
          <w:p w14:paraId="0776CB8A" w14:textId="77777777" w:rsidR="001C3E4C" w:rsidRDefault="00000000">
            <w:pPr>
              <w:pStyle w:val="aa"/>
              <w:framePr w:w="14866" w:h="9374" w:wrap="none" w:vAnchor="page" w:hAnchor="page" w:x="1017" w:y="1620"/>
              <w:spacing w:after="0" w:line="259" w:lineRule="auto"/>
              <w:ind w:firstLine="0"/>
            </w:pPr>
            <w:r>
              <w:rPr>
                <w:lang w:val="en-US" w:eastAsia="en-US" w:bidi="en-US"/>
              </w:rPr>
              <w:t>Z</w:t>
            </w:r>
            <w:r>
              <w:rPr>
                <w:lang w:val="ru-RU" w:eastAsia="ru-RU" w:bidi="ru-RU"/>
              </w:rPr>
              <w:t>-</w:t>
            </w:r>
            <w:proofErr w:type="spellStart"/>
            <w:r>
              <w:rPr>
                <w:lang w:val="ru-RU" w:eastAsia="ru-RU" w:bidi="ru-RU"/>
              </w:rPr>
              <w:t>сайзер</w:t>
            </w:r>
            <w:proofErr w:type="spellEnd"/>
            <w:r>
              <w:rPr>
                <w:lang w:val="ru-RU" w:eastAsia="ru-RU" w:bidi="ru-RU"/>
              </w:rPr>
              <w:t xml:space="preserve">. </w:t>
            </w:r>
            <w:r>
              <w:t xml:space="preserve">Лазерна система фотонної кореляційної спектроскопії з центрифугою </w:t>
            </w:r>
            <w:r>
              <w:rPr>
                <w:lang w:val="de-DE" w:eastAsia="de-DE" w:bidi="de-DE"/>
              </w:rPr>
              <w:t xml:space="preserve">Eppendorf </w:t>
            </w:r>
            <w:r>
              <w:t>5430</w:t>
            </w:r>
          </w:p>
        </w:tc>
        <w:tc>
          <w:tcPr>
            <w:tcW w:w="4786" w:type="dxa"/>
            <w:tcBorders>
              <w:top w:val="single" w:sz="4" w:space="0" w:color="auto"/>
              <w:left w:val="single" w:sz="4" w:space="0" w:color="auto"/>
            </w:tcBorders>
            <w:shd w:val="clear" w:color="auto" w:fill="auto"/>
          </w:tcPr>
          <w:p w14:paraId="736B1E48" w14:textId="77777777" w:rsidR="001C3E4C" w:rsidRDefault="00000000">
            <w:pPr>
              <w:pStyle w:val="aa"/>
              <w:framePr w:w="14866" w:h="9374" w:wrap="none" w:vAnchor="page" w:hAnchor="page" w:x="1017" w:y="1620"/>
              <w:spacing w:after="0" w:line="257" w:lineRule="auto"/>
              <w:ind w:firstLine="0"/>
              <w:jc w:val="center"/>
            </w:pPr>
            <w:r>
              <w:t xml:space="preserve">ІВТ, кафедра </w:t>
            </w:r>
            <w:proofErr w:type="spellStart"/>
            <w:r>
              <w:t>нанофізики</w:t>
            </w:r>
            <w:proofErr w:type="spellEnd"/>
            <w:r>
              <w:t xml:space="preserve"> конденсованих середовищ, к. 606</w:t>
            </w:r>
          </w:p>
        </w:tc>
        <w:tc>
          <w:tcPr>
            <w:tcW w:w="3590" w:type="dxa"/>
            <w:tcBorders>
              <w:top w:val="single" w:sz="4" w:space="0" w:color="auto"/>
              <w:left w:val="single" w:sz="4" w:space="0" w:color="auto"/>
              <w:right w:val="single" w:sz="4" w:space="0" w:color="auto"/>
            </w:tcBorders>
            <w:shd w:val="clear" w:color="auto" w:fill="auto"/>
          </w:tcPr>
          <w:p w14:paraId="6F75B65A" w14:textId="77777777" w:rsidR="001C3E4C" w:rsidRDefault="00000000">
            <w:pPr>
              <w:pStyle w:val="aa"/>
              <w:framePr w:w="14866" w:h="9374" w:wrap="none" w:vAnchor="page" w:hAnchor="page" w:x="1017" w:y="1620"/>
              <w:spacing w:after="0" w:line="240" w:lineRule="auto"/>
              <w:ind w:firstLine="0"/>
              <w:jc w:val="center"/>
            </w:pPr>
            <w:proofErr w:type="spellStart"/>
            <w:r>
              <w:t>Задерко</w:t>
            </w:r>
            <w:proofErr w:type="spellEnd"/>
            <w:r>
              <w:t xml:space="preserve"> О.М.</w:t>
            </w:r>
          </w:p>
        </w:tc>
      </w:tr>
      <w:tr w:rsidR="001C3E4C" w14:paraId="62EB27DC" w14:textId="77777777">
        <w:tblPrEx>
          <w:tblCellMar>
            <w:top w:w="0" w:type="dxa"/>
            <w:bottom w:w="0" w:type="dxa"/>
          </w:tblCellMar>
        </w:tblPrEx>
        <w:trPr>
          <w:trHeight w:hRule="exact" w:val="1210"/>
        </w:trPr>
        <w:tc>
          <w:tcPr>
            <w:tcW w:w="763" w:type="dxa"/>
            <w:tcBorders>
              <w:top w:val="single" w:sz="4" w:space="0" w:color="auto"/>
              <w:left w:val="single" w:sz="4" w:space="0" w:color="auto"/>
            </w:tcBorders>
            <w:shd w:val="clear" w:color="auto" w:fill="auto"/>
          </w:tcPr>
          <w:p w14:paraId="1317E84F" w14:textId="77777777" w:rsidR="001C3E4C" w:rsidRDefault="00000000">
            <w:pPr>
              <w:pStyle w:val="aa"/>
              <w:framePr w:w="14866" w:h="9374" w:wrap="none" w:vAnchor="page" w:hAnchor="page" w:x="1017" w:y="1620"/>
              <w:spacing w:after="0" w:line="240" w:lineRule="auto"/>
              <w:ind w:firstLine="0"/>
              <w:jc w:val="center"/>
            </w:pPr>
            <w:r>
              <w:rPr>
                <w:b/>
                <w:bCs/>
              </w:rPr>
              <w:t>10</w:t>
            </w:r>
          </w:p>
        </w:tc>
        <w:tc>
          <w:tcPr>
            <w:tcW w:w="5726" w:type="dxa"/>
            <w:tcBorders>
              <w:top w:val="single" w:sz="4" w:space="0" w:color="auto"/>
              <w:left w:val="single" w:sz="4" w:space="0" w:color="auto"/>
            </w:tcBorders>
            <w:shd w:val="clear" w:color="auto" w:fill="auto"/>
          </w:tcPr>
          <w:p w14:paraId="1737E762" w14:textId="77777777" w:rsidR="001C3E4C" w:rsidRDefault="00000000">
            <w:pPr>
              <w:pStyle w:val="aa"/>
              <w:framePr w:w="14866" w:h="9374" w:wrap="none" w:vAnchor="page" w:hAnchor="page" w:x="1017" w:y="1620"/>
              <w:spacing w:after="0" w:line="257" w:lineRule="auto"/>
              <w:ind w:firstLine="0"/>
            </w:pPr>
            <w:r>
              <w:t>Установка дослідна та оптична з вимірів спектрів відбиття і пропускання в діапазоні 200... 1000 нм на основі спектрометра</w:t>
            </w:r>
          </w:p>
        </w:tc>
        <w:tc>
          <w:tcPr>
            <w:tcW w:w="4786" w:type="dxa"/>
            <w:tcBorders>
              <w:top w:val="single" w:sz="4" w:space="0" w:color="auto"/>
              <w:left w:val="single" w:sz="4" w:space="0" w:color="auto"/>
            </w:tcBorders>
            <w:shd w:val="clear" w:color="auto" w:fill="auto"/>
          </w:tcPr>
          <w:p w14:paraId="56B4556B" w14:textId="77777777" w:rsidR="001C3E4C" w:rsidRDefault="00000000">
            <w:pPr>
              <w:pStyle w:val="aa"/>
              <w:framePr w:w="14866" w:h="9374" w:wrap="none" w:vAnchor="page" w:hAnchor="page" w:x="1017" w:y="1620"/>
              <w:spacing w:after="0" w:line="257" w:lineRule="auto"/>
              <w:ind w:firstLine="0"/>
              <w:jc w:val="center"/>
            </w:pPr>
            <w:r>
              <w:t xml:space="preserve">ІВТ, кафедра </w:t>
            </w:r>
            <w:proofErr w:type="spellStart"/>
            <w:r>
              <w:t>нанофізики</w:t>
            </w:r>
            <w:proofErr w:type="spellEnd"/>
            <w:r>
              <w:t xml:space="preserve"> конденсованих середовищ, к. 227</w:t>
            </w:r>
          </w:p>
        </w:tc>
        <w:tc>
          <w:tcPr>
            <w:tcW w:w="3590" w:type="dxa"/>
            <w:tcBorders>
              <w:top w:val="single" w:sz="4" w:space="0" w:color="auto"/>
              <w:left w:val="single" w:sz="4" w:space="0" w:color="auto"/>
              <w:right w:val="single" w:sz="4" w:space="0" w:color="auto"/>
            </w:tcBorders>
            <w:shd w:val="clear" w:color="auto" w:fill="auto"/>
          </w:tcPr>
          <w:p w14:paraId="5F3DDA43" w14:textId="77777777" w:rsidR="001C3E4C" w:rsidRDefault="00000000">
            <w:pPr>
              <w:pStyle w:val="aa"/>
              <w:framePr w:w="14866" w:h="9374" w:wrap="none" w:vAnchor="page" w:hAnchor="page" w:x="1017" w:y="1620"/>
              <w:spacing w:after="0" w:line="240" w:lineRule="auto"/>
              <w:ind w:firstLine="0"/>
              <w:jc w:val="center"/>
            </w:pPr>
            <w:r>
              <w:t>Іванов 1.1.</w:t>
            </w:r>
          </w:p>
        </w:tc>
      </w:tr>
      <w:tr w:rsidR="001C3E4C" w14:paraId="03195D68" w14:textId="77777777">
        <w:tblPrEx>
          <w:tblCellMar>
            <w:top w:w="0" w:type="dxa"/>
            <w:bottom w:w="0" w:type="dxa"/>
          </w:tblCellMar>
        </w:tblPrEx>
        <w:trPr>
          <w:trHeight w:hRule="exact" w:val="1229"/>
        </w:trPr>
        <w:tc>
          <w:tcPr>
            <w:tcW w:w="763" w:type="dxa"/>
            <w:tcBorders>
              <w:top w:val="single" w:sz="4" w:space="0" w:color="auto"/>
              <w:left w:val="single" w:sz="4" w:space="0" w:color="auto"/>
              <w:bottom w:val="single" w:sz="4" w:space="0" w:color="auto"/>
            </w:tcBorders>
            <w:shd w:val="clear" w:color="auto" w:fill="auto"/>
          </w:tcPr>
          <w:p w14:paraId="726515DC" w14:textId="77777777" w:rsidR="001C3E4C" w:rsidRDefault="00000000">
            <w:pPr>
              <w:pStyle w:val="aa"/>
              <w:framePr w:w="14866" w:h="9374" w:wrap="none" w:vAnchor="page" w:hAnchor="page" w:x="1017" w:y="1620"/>
              <w:spacing w:after="0" w:line="240" w:lineRule="auto"/>
              <w:ind w:firstLine="0"/>
              <w:jc w:val="center"/>
            </w:pPr>
            <w:r>
              <w:rPr>
                <w:b/>
                <w:bCs/>
              </w:rPr>
              <w:t>11</w:t>
            </w:r>
          </w:p>
        </w:tc>
        <w:tc>
          <w:tcPr>
            <w:tcW w:w="5726" w:type="dxa"/>
            <w:tcBorders>
              <w:top w:val="single" w:sz="4" w:space="0" w:color="auto"/>
              <w:left w:val="single" w:sz="4" w:space="0" w:color="auto"/>
              <w:bottom w:val="single" w:sz="4" w:space="0" w:color="auto"/>
            </w:tcBorders>
            <w:shd w:val="clear" w:color="auto" w:fill="auto"/>
          </w:tcPr>
          <w:p w14:paraId="2B048B30" w14:textId="77777777" w:rsidR="001C3E4C" w:rsidRDefault="00000000">
            <w:pPr>
              <w:pStyle w:val="aa"/>
              <w:framePr w:w="14866" w:h="9374" w:wrap="none" w:vAnchor="page" w:hAnchor="page" w:x="1017" w:y="1620"/>
              <w:spacing w:after="0" w:line="257" w:lineRule="auto"/>
              <w:ind w:firstLine="0"/>
            </w:pPr>
            <w:r>
              <w:t xml:space="preserve">Мікроскопний комплекс для вимірів </w:t>
            </w:r>
            <w:r>
              <w:rPr>
                <w:lang w:val="fr-FR" w:eastAsia="fr-FR" w:bidi="fr-FR"/>
              </w:rPr>
              <w:t xml:space="preserve">VIS </w:t>
            </w:r>
            <w:r>
              <w:t xml:space="preserve">пропускання, відбиття, </w:t>
            </w:r>
            <w:proofErr w:type="spellStart"/>
            <w:r>
              <w:t>люмінісценції</w:t>
            </w:r>
            <w:proofErr w:type="spellEnd"/>
            <w:r>
              <w:t xml:space="preserve"> 3 камерами </w:t>
            </w:r>
            <w:r w:rsidRPr="00CD53A0">
              <w:rPr>
                <w:lang w:eastAsia="en-US" w:bidi="en-US"/>
              </w:rPr>
              <w:t>(</w:t>
            </w:r>
            <w:r>
              <w:rPr>
                <w:lang w:val="en-US" w:eastAsia="en-US" w:bidi="en-US"/>
              </w:rPr>
              <w:t>Leica</w:t>
            </w:r>
            <w:r w:rsidRPr="00CD53A0">
              <w:rPr>
                <w:lang w:eastAsia="en-US" w:bidi="en-US"/>
              </w:rPr>
              <w:t xml:space="preserve"> </w:t>
            </w:r>
            <w:r>
              <w:rPr>
                <w:lang w:val="en-US" w:eastAsia="en-US" w:bidi="en-US"/>
              </w:rPr>
              <w:t>DM</w:t>
            </w:r>
            <w:r w:rsidRPr="00CD53A0">
              <w:rPr>
                <w:lang w:eastAsia="en-US" w:bidi="en-US"/>
              </w:rPr>
              <w:t xml:space="preserve"> </w:t>
            </w:r>
            <w:r>
              <w:rPr>
                <w:lang w:val="en-US" w:eastAsia="en-US" w:bidi="en-US"/>
              </w:rPr>
              <w:t>IL</w:t>
            </w:r>
            <w:r w:rsidRPr="00CD53A0">
              <w:rPr>
                <w:lang w:eastAsia="en-US" w:bidi="en-US"/>
              </w:rPr>
              <w:t xml:space="preserve"> </w:t>
            </w:r>
            <w:r>
              <w:rPr>
                <w:lang w:val="en-US" w:eastAsia="en-US" w:bidi="en-US"/>
              </w:rPr>
              <w:t>LED</w:t>
            </w:r>
            <w:r w:rsidRPr="00CD53A0">
              <w:rPr>
                <w:lang w:eastAsia="en-US" w:bidi="en-US"/>
              </w:rPr>
              <w:t xml:space="preserve"> </w:t>
            </w:r>
            <w:proofErr w:type="spellStart"/>
            <w:r>
              <w:rPr>
                <w:lang w:val="en-US" w:eastAsia="en-US" w:bidi="en-US"/>
              </w:rPr>
              <w:t>Fluo</w:t>
            </w:r>
            <w:proofErr w:type="spellEnd"/>
            <w:r w:rsidRPr="00CD53A0">
              <w:rPr>
                <w:lang w:eastAsia="en-US" w:bidi="en-US"/>
              </w:rPr>
              <w:t>)</w:t>
            </w:r>
          </w:p>
        </w:tc>
        <w:tc>
          <w:tcPr>
            <w:tcW w:w="4786" w:type="dxa"/>
            <w:tcBorders>
              <w:top w:val="single" w:sz="4" w:space="0" w:color="auto"/>
              <w:left w:val="single" w:sz="4" w:space="0" w:color="auto"/>
              <w:bottom w:val="single" w:sz="4" w:space="0" w:color="auto"/>
            </w:tcBorders>
            <w:shd w:val="clear" w:color="auto" w:fill="auto"/>
          </w:tcPr>
          <w:p w14:paraId="685C8A6D" w14:textId="77777777" w:rsidR="001C3E4C" w:rsidRDefault="00000000">
            <w:pPr>
              <w:pStyle w:val="aa"/>
              <w:framePr w:w="14866" w:h="9374" w:wrap="none" w:vAnchor="page" w:hAnchor="page" w:x="1017" w:y="1620"/>
              <w:spacing w:after="0" w:line="254" w:lineRule="auto"/>
              <w:ind w:firstLine="0"/>
              <w:jc w:val="center"/>
            </w:pPr>
            <w:r>
              <w:t xml:space="preserve">ІВТ, кафедра </w:t>
            </w:r>
            <w:proofErr w:type="spellStart"/>
            <w:r>
              <w:t>нанофізики</w:t>
            </w:r>
            <w:proofErr w:type="spellEnd"/>
            <w:r>
              <w:t xml:space="preserve"> конденсованих середовищ, к. 227</w:t>
            </w:r>
          </w:p>
        </w:tc>
        <w:tc>
          <w:tcPr>
            <w:tcW w:w="3590" w:type="dxa"/>
            <w:tcBorders>
              <w:top w:val="single" w:sz="4" w:space="0" w:color="auto"/>
              <w:left w:val="single" w:sz="4" w:space="0" w:color="auto"/>
              <w:bottom w:val="single" w:sz="4" w:space="0" w:color="auto"/>
              <w:right w:val="single" w:sz="4" w:space="0" w:color="auto"/>
            </w:tcBorders>
            <w:shd w:val="clear" w:color="auto" w:fill="auto"/>
          </w:tcPr>
          <w:p w14:paraId="41375735" w14:textId="77777777" w:rsidR="001C3E4C" w:rsidRDefault="00000000">
            <w:pPr>
              <w:pStyle w:val="aa"/>
              <w:framePr w:w="14866" w:h="9374" w:wrap="none" w:vAnchor="page" w:hAnchor="page" w:x="1017" w:y="1620"/>
              <w:spacing w:after="0" w:line="240" w:lineRule="auto"/>
              <w:ind w:firstLine="0"/>
              <w:jc w:val="center"/>
            </w:pPr>
            <w:r>
              <w:t>Іванов І.І.</w:t>
            </w:r>
          </w:p>
        </w:tc>
      </w:tr>
    </w:tbl>
    <w:p w14:paraId="7F210764" w14:textId="77777777" w:rsidR="001C3E4C" w:rsidRDefault="001C3E4C">
      <w:pPr>
        <w:spacing w:line="1" w:lineRule="exact"/>
        <w:sectPr w:rsidR="001C3E4C">
          <w:pgSz w:w="16840" w:h="11900" w:orient="landscape"/>
          <w:pgMar w:top="360" w:right="360" w:bottom="360" w:left="360" w:header="0" w:footer="3" w:gutter="0"/>
          <w:cols w:space="720"/>
          <w:noEndnote/>
          <w:docGrid w:linePitch="360"/>
        </w:sectPr>
      </w:pPr>
    </w:p>
    <w:p w14:paraId="31257267" w14:textId="77777777" w:rsidR="001C3E4C" w:rsidRDefault="001C3E4C">
      <w:pPr>
        <w:spacing w:line="1" w:lineRule="exact"/>
      </w:pPr>
    </w:p>
    <w:p w14:paraId="04A2B98E" w14:textId="77777777" w:rsidR="001C3E4C" w:rsidRDefault="00000000">
      <w:pPr>
        <w:pStyle w:val="a6"/>
        <w:framePr w:w="2885" w:h="341" w:hRule="exact" w:wrap="none" w:vAnchor="page" w:hAnchor="page" w:x="12947" w:y="958"/>
        <w:jc w:val="right"/>
      </w:pPr>
      <w:r>
        <w:t>Продовження Додатку</w:t>
      </w:r>
    </w:p>
    <w:tbl>
      <w:tblPr>
        <w:tblOverlap w:val="never"/>
        <w:tblW w:w="0" w:type="auto"/>
        <w:tblLayout w:type="fixed"/>
        <w:tblCellMar>
          <w:left w:w="10" w:type="dxa"/>
          <w:right w:w="10" w:type="dxa"/>
        </w:tblCellMar>
        <w:tblLook w:val="0000" w:firstRow="0" w:lastRow="0" w:firstColumn="0" w:lastColumn="0" w:noHBand="0" w:noVBand="0"/>
      </w:tblPr>
      <w:tblGrid>
        <w:gridCol w:w="763"/>
        <w:gridCol w:w="5726"/>
        <w:gridCol w:w="4805"/>
        <w:gridCol w:w="3562"/>
      </w:tblGrid>
      <w:tr w:rsidR="001C3E4C" w14:paraId="6C50BF23" w14:textId="77777777">
        <w:tblPrEx>
          <w:tblCellMar>
            <w:top w:w="0" w:type="dxa"/>
            <w:bottom w:w="0" w:type="dxa"/>
          </w:tblCellMar>
        </w:tblPrEx>
        <w:trPr>
          <w:trHeight w:hRule="exact" w:val="878"/>
        </w:trPr>
        <w:tc>
          <w:tcPr>
            <w:tcW w:w="763" w:type="dxa"/>
            <w:tcBorders>
              <w:top w:val="single" w:sz="4" w:space="0" w:color="auto"/>
              <w:left w:val="single" w:sz="4" w:space="0" w:color="auto"/>
            </w:tcBorders>
            <w:shd w:val="clear" w:color="auto" w:fill="auto"/>
          </w:tcPr>
          <w:p w14:paraId="71B531C8" w14:textId="77777777" w:rsidR="001C3E4C" w:rsidRDefault="00000000">
            <w:pPr>
              <w:pStyle w:val="aa"/>
              <w:framePr w:w="14856" w:h="6350" w:wrap="none" w:vAnchor="page" w:hAnchor="page" w:x="1029" w:y="1630"/>
              <w:spacing w:after="0" w:line="240" w:lineRule="auto"/>
              <w:ind w:firstLine="0"/>
              <w:jc w:val="center"/>
            </w:pPr>
            <w:r>
              <w:rPr>
                <w:b/>
                <w:bCs/>
              </w:rPr>
              <w:t>12</w:t>
            </w:r>
          </w:p>
        </w:tc>
        <w:tc>
          <w:tcPr>
            <w:tcW w:w="5726" w:type="dxa"/>
            <w:tcBorders>
              <w:top w:val="single" w:sz="4" w:space="0" w:color="auto"/>
              <w:left w:val="single" w:sz="4" w:space="0" w:color="auto"/>
            </w:tcBorders>
            <w:shd w:val="clear" w:color="auto" w:fill="auto"/>
          </w:tcPr>
          <w:p w14:paraId="4F43C482" w14:textId="77777777" w:rsidR="001C3E4C" w:rsidRDefault="00000000">
            <w:pPr>
              <w:pStyle w:val="aa"/>
              <w:framePr w:w="14856" w:h="6350" w:wrap="none" w:vAnchor="page" w:hAnchor="page" w:x="1029" w:y="1630"/>
              <w:spacing w:after="0" w:line="257" w:lineRule="auto"/>
              <w:ind w:firstLine="0"/>
            </w:pPr>
            <w:r>
              <w:t xml:space="preserve">Прецизійний аналізатор повного імпедансу </w:t>
            </w:r>
            <w:r>
              <w:rPr>
                <w:lang w:val="en-US" w:eastAsia="en-US" w:bidi="en-US"/>
              </w:rPr>
              <w:t>Agilent</w:t>
            </w:r>
          </w:p>
        </w:tc>
        <w:tc>
          <w:tcPr>
            <w:tcW w:w="4805" w:type="dxa"/>
            <w:tcBorders>
              <w:top w:val="single" w:sz="4" w:space="0" w:color="auto"/>
              <w:left w:val="single" w:sz="4" w:space="0" w:color="auto"/>
            </w:tcBorders>
            <w:shd w:val="clear" w:color="auto" w:fill="auto"/>
          </w:tcPr>
          <w:p w14:paraId="75D69CFE" w14:textId="77777777" w:rsidR="001C3E4C" w:rsidRDefault="00000000">
            <w:pPr>
              <w:pStyle w:val="aa"/>
              <w:framePr w:w="14856" w:h="6350" w:wrap="none" w:vAnchor="page" w:hAnchor="page" w:x="1029" w:y="1630"/>
              <w:spacing w:after="0" w:line="254" w:lineRule="auto"/>
              <w:ind w:firstLine="0"/>
              <w:jc w:val="center"/>
            </w:pPr>
            <w:r>
              <w:t xml:space="preserve">ІВТ, кафедра </w:t>
            </w:r>
            <w:proofErr w:type="spellStart"/>
            <w:r>
              <w:t>супрамолекулярної</w:t>
            </w:r>
            <w:proofErr w:type="spellEnd"/>
            <w:r>
              <w:t xml:space="preserve"> хімії, к. 125</w:t>
            </w:r>
          </w:p>
        </w:tc>
        <w:tc>
          <w:tcPr>
            <w:tcW w:w="3562" w:type="dxa"/>
            <w:tcBorders>
              <w:top w:val="single" w:sz="4" w:space="0" w:color="auto"/>
              <w:left w:val="single" w:sz="4" w:space="0" w:color="auto"/>
              <w:right w:val="single" w:sz="4" w:space="0" w:color="auto"/>
            </w:tcBorders>
            <w:shd w:val="clear" w:color="auto" w:fill="auto"/>
          </w:tcPr>
          <w:p w14:paraId="4551C072" w14:textId="77777777" w:rsidR="001C3E4C" w:rsidRDefault="00000000">
            <w:pPr>
              <w:pStyle w:val="aa"/>
              <w:framePr w:w="14856" w:h="6350" w:wrap="none" w:vAnchor="page" w:hAnchor="page" w:x="1029" w:y="1630"/>
              <w:spacing w:after="0" w:line="240" w:lineRule="auto"/>
              <w:ind w:firstLine="0"/>
              <w:jc w:val="center"/>
            </w:pPr>
            <w:proofErr w:type="spellStart"/>
            <w:r>
              <w:t>Марін</w:t>
            </w:r>
            <w:proofErr w:type="spellEnd"/>
            <w:r>
              <w:t xml:space="preserve"> В.В.</w:t>
            </w:r>
          </w:p>
        </w:tc>
      </w:tr>
      <w:tr w:rsidR="001C3E4C" w14:paraId="6D7E62A4" w14:textId="77777777">
        <w:tblPrEx>
          <w:tblCellMar>
            <w:top w:w="0" w:type="dxa"/>
            <w:bottom w:w="0" w:type="dxa"/>
          </w:tblCellMar>
        </w:tblPrEx>
        <w:trPr>
          <w:trHeight w:hRule="exact" w:val="1210"/>
        </w:trPr>
        <w:tc>
          <w:tcPr>
            <w:tcW w:w="763" w:type="dxa"/>
            <w:tcBorders>
              <w:top w:val="single" w:sz="4" w:space="0" w:color="auto"/>
              <w:left w:val="single" w:sz="4" w:space="0" w:color="auto"/>
            </w:tcBorders>
            <w:shd w:val="clear" w:color="auto" w:fill="auto"/>
          </w:tcPr>
          <w:p w14:paraId="70C186DE" w14:textId="77777777" w:rsidR="001C3E4C" w:rsidRDefault="00000000">
            <w:pPr>
              <w:pStyle w:val="aa"/>
              <w:framePr w:w="14856" w:h="6350" w:wrap="none" w:vAnchor="page" w:hAnchor="page" w:x="1029" w:y="1630"/>
              <w:spacing w:after="0" w:line="240" w:lineRule="auto"/>
              <w:ind w:firstLine="0"/>
              <w:jc w:val="center"/>
            </w:pPr>
            <w:r>
              <w:rPr>
                <w:b/>
                <w:bCs/>
              </w:rPr>
              <w:t>13</w:t>
            </w:r>
          </w:p>
        </w:tc>
        <w:tc>
          <w:tcPr>
            <w:tcW w:w="5726" w:type="dxa"/>
            <w:tcBorders>
              <w:top w:val="single" w:sz="4" w:space="0" w:color="auto"/>
              <w:left w:val="single" w:sz="4" w:space="0" w:color="auto"/>
            </w:tcBorders>
            <w:shd w:val="clear" w:color="auto" w:fill="auto"/>
          </w:tcPr>
          <w:p w14:paraId="4B5FD4E1" w14:textId="77777777" w:rsidR="001C3E4C" w:rsidRDefault="00000000">
            <w:pPr>
              <w:pStyle w:val="aa"/>
              <w:framePr w:w="14856" w:h="6350" w:wrap="none" w:vAnchor="page" w:hAnchor="page" w:x="1029" w:y="1630"/>
              <w:spacing w:after="0" w:line="257" w:lineRule="auto"/>
              <w:ind w:firstLine="0"/>
            </w:pPr>
            <w:r>
              <w:t>ІЧ-</w:t>
            </w:r>
            <w:proofErr w:type="spellStart"/>
            <w:r>
              <w:t>Фурьє</w:t>
            </w:r>
            <w:proofErr w:type="spellEnd"/>
            <w:r>
              <w:t xml:space="preserve"> спектрометр </w:t>
            </w:r>
            <w:r>
              <w:rPr>
                <w:lang w:val="en-US" w:eastAsia="en-US" w:bidi="en-US"/>
              </w:rPr>
              <w:t>Spectrum</w:t>
            </w:r>
            <w:r w:rsidRPr="00CD53A0">
              <w:rPr>
                <w:lang w:val="ru-RU" w:eastAsia="en-US" w:bidi="en-US"/>
              </w:rPr>
              <w:t xml:space="preserve"> </w:t>
            </w:r>
            <w:r>
              <w:t>ВХП з аксесуарами: приставкою на відбиття і пресом гідравлічним ручним ПГР400</w:t>
            </w:r>
          </w:p>
        </w:tc>
        <w:tc>
          <w:tcPr>
            <w:tcW w:w="4805" w:type="dxa"/>
            <w:tcBorders>
              <w:top w:val="single" w:sz="4" w:space="0" w:color="auto"/>
              <w:left w:val="single" w:sz="4" w:space="0" w:color="auto"/>
            </w:tcBorders>
            <w:shd w:val="clear" w:color="auto" w:fill="auto"/>
          </w:tcPr>
          <w:p w14:paraId="36769AAC" w14:textId="77777777" w:rsidR="001C3E4C" w:rsidRDefault="00000000">
            <w:pPr>
              <w:pStyle w:val="aa"/>
              <w:framePr w:w="14856" w:h="6350" w:wrap="none" w:vAnchor="page" w:hAnchor="page" w:x="1029" w:y="1630"/>
              <w:spacing w:after="0" w:line="257" w:lineRule="auto"/>
              <w:ind w:firstLine="0"/>
              <w:jc w:val="center"/>
            </w:pPr>
            <w:r>
              <w:t xml:space="preserve">ІВТ, кафедра </w:t>
            </w:r>
            <w:proofErr w:type="spellStart"/>
            <w:r>
              <w:t>нанофізики</w:t>
            </w:r>
            <w:proofErr w:type="spellEnd"/>
            <w:r>
              <w:t xml:space="preserve"> конденсованих середовищ к.606</w:t>
            </w:r>
          </w:p>
        </w:tc>
        <w:tc>
          <w:tcPr>
            <w:tcW w:w="3562" w:type="dxa"/>
            <w:tcBorders>
              <w:top w:val="single" w:sz="4" w:space="0" w:color="auto"/>
              <w:left w:val="single" w:sz="4" w:space="0" w:color="auto"/>
              <w:right w:val="single" w:sz="4" w:space="0" w:color="auto"/>
            </w:tcBorders>
            <w:shd w:val="clear" w:color="auto" w:fill="auto"/>
          </w:tcPr>
          <w:p w14:paraId="7F1897A4" w14:textId="77777777" w:rsidR="001C3E4C" w:rsidRDefault="00000000">
            <w:pPr>
              <w:pStyle w:val="aa"/>
              <w:framePr w:w="14856" w:h="6350" w:wrap="none" w:vAnchor="page" w:hAnchor="page" w:x="1029" w:y="1630"/>
              <w:spacing w:after="0" w:line="240" w:lineRule="auto"/>
              <w:ind w:firstLine="0"/>
              <w:jc w:val="center"/>
            </w:pPr>
            <w:proofErr w:type="spellStart"/>
            <w:r>
              <w:t>Манілов</w:t>
            </w:r>
            <w:proofErr w:type="spellEnd"/>
            <w:r>
              <w:t xml:space="preserve"> А.І.</w:t>
            </w:r>
          </w:p>
        </w:tc>
      </w:tr>
      <w:tr w:rsidR="001C3E4C" w14:paraId="61EA34E3" w14:textId="77777777">
        <w:tblPrEx>
          <w:tblCellMar>
            <w:top w:w="0" w:type="dxa"/>
            <w:bottom w:w="0" w:type="dxa"/>
          </w:tblCellMar>
        </w:tblPrEx>
        <w:trPr>
          <w:trHeight w:hRule="exact" w:val="859"/>
        </w:trPr>
        <w:tc>
          <w:tcPr>
            <w:tcW w:w="763" w:type="dxa"/>
            <w:tcBorders>
              <w:top w:val="single" w:sz="4" w:space="0" w:color="auto"/>
              <w:left w:val="single" w:sz="4" w:space="0" w:color="auto"/>
            </w:tcBorders>
            <w:shd w:val="clear" w:color="auto" w:fill="auto"/>
          </w:tcPr>
          <w:p w14:paraId="249B155B" w14:textId="77777777" w:rsidR="001C3E4C" w:rsidRDefault="00000000">
            <w:pPr>
              <w:pStyle w:val="aa"/>
              <w:framePr w:w="14856" w:h="6350" w:wrap="none" w:vAnchor="page" w:hAnchor="page" w:x="1029" w:y="1630"/>
              <w:spacing w:after="0" w:line="240" w:lineRule="auto"/>
              <w:ind w:firstLine="0"/>
              <w:jc w:val="center"/>
            </w:pPr>
            <w:r>
              <w:rPr>
                <w:b/>
                <w:bCs/>
              </w:rPr>
              <w:t>14</w:t>
            </w:r>
          </w:p>
        </w:tc>
        <w:tc>
          <w:tcPr>
            <w:tcW w:w="5726" w:type="dxa"/>
            <w:tcBorders>
              <w:top w:val="single" w:sz="4" w:space="0" w:color="auto"/>
              <w:left w:val="single" w:sz="4" w:space="0" w:color="auto"/>
            </w:tcBorders>
            <w:shd w:val="clear" w:color="auto" w:fill="auto"/>
          </w:tcPr>
          <w:p w14:paraId="6C8F0D90" w14:textId="77777777" w:rsidR="001C3E4C" w:rsidRDefault="00000000">
            <w:pPr>
              <w:pStyle w:val="aa"/>
              <w:framePr w:w="14856" w:h="6350" w:wrap="none" w:vAnchor="page" w:hAnchor="page" w:x="1029" w:y="1630"/>
              <w:spacing w:after="0" w:line="240" w:lineRule="auto"/>
              <w:ind w:firstLine="0"/>
            </w:pPr>
            <w:r>
              <w:t xml:space="preserve">Спектрометр </w:t>
            </w:r>
            <w:r>
              <w:rPr>
                <w:lang w:val="en-US" w:eastAsia="en-US" w:bidi="en-US"/>
              </w:rPr>
              <w:t xml:space="preserve">Halo SB </w:t>
            </w:r>
            <w:r>
              <w:t>- 10</w:t>
            </w:r>
          </w:p>
        </w:tc>
        <w:tc>
          <w:tcPr>
            <w:tcW w:w="4805" w:type="dxa"/>
            <w:tcBorders>
              <w:top w:val="single" w:sz="4" w:space="0" w:color="auto"/>
              <w:left w:val="single" w:sz="4" w:space="0" w:color="auto"/>
            </w:tcBorders>
            <w:shd w:val="clear" w:color="auto" w:fill="auto"/>
          </w:tcPr>
          <w:p w14:paraId="47082E6B" w14:textId="77777777" w:rsidR="001C3E4C" w:rsidRDefault="00000000">
            <w:pPr>
              <w:pStyle w:val="aa"/>
              <w:framePr w:w="14856" w:h="6350" w:wrap="none" w:vAnchor="page" w:hAnchor="page" w:x="1029" w:y="1630"/>
              <w:spacing w:after="0" w:line="254" w:lineRule="auto"/>
              <w:ind w:firstLine="0"/>
              <w:jc w:val="center"/>
            </w:pPr>
            <w:r>
              <w:t xml:space="preserve">ІВТ, кафедра молекулярної біотехнології та </w:t>
            </w:r>
            <w:proofErr w:type="spellStart"/>
            <w:r>
              <w:t>біоінформатики</w:t>
            </w:r>
            <w:proofErr w:type="spellEnd"/>
            <w:r>
              <w:t xml:space="preserve"> к. 304к</w:t>
            </w:r>
          </w:p>
        </w:tc>
        <w:tc>
          <w:tcPr>
            <w:tcW w:w="3562" w:type="dxa"/>
            <w:tcBorders>
              <w:top w:val="single" w:sz="4" w:space="0" w:color="auto"/>
              <w:left w:val="single" w:sz="4" w:space="0" w:color="auto"/>
              <w:right w:val="single" w:sz="4" w:space="0" w:color="auto"/>
            </w:tcBorders>
            <w:shd w:val="clear" w:color="auto" w:fill="auto"/>
          </w:tcPr>
          <w:p w14:paraId="1FE9A84C" w14:textId="77777777" w:rsidR="001C3E4C" w:rsidRDefault="00000000">
            <w:pPr>
              <w:pStyle w:val="aa"/>
              <w:framePr w:w="14856" w:h="6350" w:wrap="none" w:vAnchor="page" w:hAnchor="page" w:x="1029" w:y="1630"/>
              <w:spacing w:after="0" w:line="240" w:lineRule="auto"/>
              <w:ind w:firstLine="0"/>
              <w:jc w:val="center"/>
            </w:pPr>
            <w:r>
              <w:rPr>
                <w:lang w:val="ru-RU" w:eastAsia="ru-RU" w:bidi="ru-RU"/>
              </w:rPr>
              <w:t xml:space="preserve">Драган </w:t>
            </w:r>
            <w:r>
              <w:t>А.І.</w:t>
            </w:r>
          </w:p>
        </w:tc>
      </w:tr>
      <w:tr w:rsidR="001C3E4C" w14:paraId="7520F225" w14:textId="77777777">
        <w:tblPrEx>
          <w:tblCellMar>
            <w:top w:w="0" w:type="dxa"/>
            <w:bottom w:w="0" w:type="dxa"/>
          </w:tblCellMar>
        </w:tblPrEx>
        <w:trPr>
          <w:trHeight w:hRule="exact" w:val="864"/>
        </w:trPr>
        <w:tc>
          <w:tcPr>
            <w:tcW w:w="763" w:type="dxa"/>
            <w:tcBorders>
              <w:top w:val="single" w:sz="4" w:space="0" w:color="auto"/>
              <w:left w:val="single" w:sz="4" w:space="0" w:color="auto"/>
            </w:tcBorders>
            <w:shd w:val="clear" w:color="auto" w:fill="auto"/>
          </w:tcPr>
          <w:p w14:paraId="70FBDB07" w14:textId="77777777" w:rsidR="001C3E4C" w:rsidRDefault="00000000">
            <w:pPr>
              <w:pStyle w:val="aa"/>
              <w:framePr w:w="14856" w:h="6350" w:wrap="none" w:vAnchor="page" w:hAnchor="page" w:x="1029" w:y="1630"/>
              <w:spacing w:after="0" w:line="240" w:lineRule="auto"/>
              <w:ind w:firstLine="0"/>
              <w:jc w:val="center"/>
            </w:pPr>
            <w:r>
              <w:rPr>
                <w:b/>
                <w:bCs/>
              </w:rPr>
              <w:t>15</w:t>
            </w:r>
          </w:p>
        </w:tc>
        <w:tc>
          <w:tcPr>
            <w:tcW w:w="5726" w:type="dxa"/>
            <w:tcBorders>
              <w:top w:val="single" w:sz="4" w:space="0" w:color="auto"/>
              <w:left w:val="single" w:sz="4" w:space="0" w:color="auto"/>
            </w:tcBorders>
            <w:shd w:val="clear" w:color="auto" w:fill="auto"/>
          </w:tcPr>
          <w:p w14:paraId="090E9155" w14:textId="77777777" w:rsidR="001C3E4C" w:rsidRDefault="00000000">
            <w:pPr>
              <w:pStyle w:val="aa"/>
              <w:framePr w:w="14856" w:h="6350" w:wrap="none" w:vAnchor="page" w:hAnchor="page" w:x="1029" w:y="1630"/>
              <w:spacing w:after="0" w:line="240" w:lineRule="auto"/>
              <w:ind w:firstLine="0"/>
            </w:pPr>
            <w:r>
              <w:t xml:space="preserve">Спектрофотометр </w:t>
            </w:r>
            <w:r>
              <w:rPr>
                <w:lang w:val="en-US" w:eastAsia="en-US" w:bidi="en-US"/>
              </w:rPr>
              <w:t xml:space="preserve">UV </w:t>
            </w:r>
            <w:r>
              <w:t>- 1800А</w:t>
            </w:r>
          </w:p>
        </w:tc>
        <w:tc>
          <w:tcPr>
            <w:tcW w:w="4805" w:type="dxa"/>
            <w:tcBorders>
              <w:top w:val="single" w:sz="4" w:space="0" w:color="auto"/>
              <w:left w:val="single" w:sz="4" w:space="0" w:color="auto"/>
            </w:tcBorders>
            <w:shd w:val="clear" w:color="auto" w:fill="auto"/>
          </w:tcPr>
          <w:p w14:paraId="0EEA320A" w14:textId="77777777" w:rsidR="001C3E4C" w:rsidRDefault="00000000">
            <w:pPr>
              <w:pStyle w:val="aa"/>
              <w:framePr w:w="14856" w:h="6350" w:wrap="none" w:vAnchor="page" w:hAnchor="page" w:x="1029" w:y="1630"/>
              <w:spacing w:after="0" w:line="257" w:lineRule="auto"/>
              <w:ind w:firstLine="0"/>
              <w:jc w:val="center"/>
            </w:pPr>
            <w:r>
              <w:t>ІВТ, кафедра теоретичних основ високих технологій, к. 602</w:t>
            </w:r>
          </w:p>
        </w:tc>
        <w:tc>
          <w:tcPr>
            <w:tcW w:w="3562" w:type="dxa"/>
            <w:tcBorders>
              <w:top w:val="single" w:sz="4" w:space="0" w:color="auto"/>
              <w:left w:val="single" w:sz="4" w:space="0" w:color="auto"/>
              <w:right w:val="single" w:sz="4" w:space="0" w:color="auto"/>
            </w:tcBorders>
            <w:shd w:val="clear" w:color="auto" w:fill="auto"/>
          </w:tcPr>
          <w:p w14:paraId="498E5A09" w14:textId="77777777" w:rsidR="001C3E4C" w:rsidRDefault="00000000">
            <w:pPr>
              <w:pStyle w:val="aa"/>
              <w:framePr w:w="14856" w:h="6350" w:wrap="none" w:vAnchor="page" w:hAnchor="page" w:x="1029" w:y="1630"/>
              <w:spacing w:after="0" w:line="240" w:lineRule="auto"/>
              <w:ind w:firstLine="0"/>
              <w:jc w:val="center"/>
            </w:pPr>
            <w:proofErr w:type="spellStart"/>
            <w:r>
              <w:t>Русінчук</w:t>
            </w:r>
            <w:proofErr w:type="spellEnd"/>
            <w:r>
              <w:t xml:space="preserve"> Н.О.</w:t>
            </w:r>
          </w:p>
        </w:tc>
      </w:tr>
      <w:tr w:rsidR="001C3E4C" w14:paraId="058E14D6" w14:textId="77777777">
        <w:tblPrEx>
          <w:tblCellMar>
            <w:top w:w="0" w:type="dxa"/>
            <w:bottom w:w="0" w:type="dxa"/>
          </w:tblCellMar>
        </w:tblPrEx>
        <w:trPr>
          <w:trHeight w:hRule="exact" w:val="514"/>
        </w:trPr>
        <w:tc>
          <w:tcPr>
            <w:tcW w:w="14856" w:type="dxa"/>
            <w:gridSpan w:val="4"/>
            <w:tcBorders>
              <w:top w:val="single" w:sz="4" w:space="0" w:color="auto"/>
              <w:left w:val="single" w:sz="4" w:space="0" w:color="auto"/>
              <w:right w:val="single" w:sz="4" w:space="0" w:color="auto"/>
            </w:tcBorders>
            <w:shd w:val="clear" w:color="auto" w:fill="auto"/>
          </w:tcPr>
          <w:p w14:paraId="0BF65E58" w14:textId="77777777" w:rsidR="001C3E4C" w:rsidRDefault="00000000">
            <w:pPr>
              <w:pStyle w:val="aa"/>
              <w:framePr w:w="14856" w:h="6350" w:wrap="none" w:vAnchor="page" w:hAnchor="page" w:x="1029" w:y="1630"/>
              <w:spacing w:after="0" w:line="240" w:lineRule="auto"/>
              <w:ind w:firstLine="0"/>
              <w:jc w:val="center"/>
            </w:pPr>
            <w:r>
              <w:rPr>
                <w:b/>
                <w:bCs/>
              </w:rPr>
              <w:t>Модуль для дослідження психолого-</w:t>
            </w:r>
            <w:proofErr w:type="spellStart"/>
            <w:r>
              <w:rPr>
                <w:b/>
                <w:bCs/>
              </w:rPr>
              <w:t>фізіологічннх</w:t>
            </w:r>
            <w:proofErr w:type="spellEnd"/>
            <w:r>
              <w:rPr>
                <w:b/>
                <w:bCs/>
              </w:rPr>
              <w:t xml:space="preserve"> функцій особистості</w:t>
            </w:r>
          </w:p>
        </w:tc>
      </w:tr>
      <w:tr w:rsidR="001C3E4C" w14:paraId="2AFE2566" w14:textId="77777777">
        <w:tblPrEx>
          <w:tblCellMar>
            <w:top w:w="0" w:type="dxa"/>
            <w:bottom w:w="0" w:type="dxa"/>
          </w:tblCellMar>
        </w:tblPrEx>
        <w:trPr>
          <w:trHeight w:hRule="exact" w:val="864"/>
        </w:trPr>
        <w:tc>
          <w:tcPr>
            <w:tcW w:w="763" w:type="dxa"/>
            <w:tcBorders>
              <w:top w:val="single" w:sz="4" w:space="0" w:color="auto"/>
              <w:left w:val="single" w:sz="4" w:space="0" w:color="auto"/>
            </w:tcBorders>
            <w:shd w:val="clear" w:color="auto" w:fill="auto"/>
          </w:tcPr>
          <w:p w14:paraId="36C2186E" w14:textId="77777777" w:rsidR="001C3E4C" w:rsidRDefault="00000000">
            <w:pPr>
              <w:pStyle w:val="aa"/>
              <w:framePr w:w="14856" w:h="6350" w:wrap="none" w:vAnchor="page" w:hAnchor="page" w:x="1029" w:y="1630"/>
              <w:spacing w:after="0" w:line="240" w:lineRule="auto"/>
              <w:ind w:firstLine="0"/>
              <w:jc w:val="center"/>
            </w:pPr>
            <w:r>
              <w:rPr>
                <w:b/>
                <w:bCs/>
              </w:rPr>
              <w:t>16</w:t>
            </w:r>
          </w:p>
        </w:tc>
        <w:tc>
          <w:tcPr>
            <w:tcW w:w="5726" w:type="dxa"/>
            <w:tcBorders>
              <w:top w:val="single" w:sz="4" w:space="0" w:color="auto"/>
              <w:left w:val="single" w:sz="4" w:space="0" w:color="auto"/>
            </w:tcBorders>
            <w:shd w:val="clear" w:color="auto" w:fill="auto"/>
          </w:tcPr>
          <w:p w14:paraId="4F3000C3" w14:textId="77777777" w:rsidR="001C3E4C" w:rsidRDefault="00000000">
            <w:pPr>
              <w:pStyle w:val="aa"/>
              <w:framePr w:w="14856" w:h="6350" w:wrap="none" w:vAnchor="page" w:hAnchor="page" w:x="1029" w:y="1630"/>
              <w:spacing w:after="0" w:line="240" w:lineRule="auto"/>
              <w:ind w:firstLine="0"/>
            </w:pPr>
            <w:r>
              <w:t>Монітор реанімаційно-хірургічний ЮМ 300 І</w:t>
            </w:r>
          </w:p>
        </w:tc>
        <w:tc>
          <w:tcPr>
            <w:tcW w:w="4805" w:type="dxa"/>
            <w:tcBorders>
              <w:top w:val="single" w:sz="4" w:space="0" w:color="auto"/>
              <w:left w:val="single" w:sz="4" w:space="0" w:color="auto"/>
            </w:tcBorders>
            <w:shd w:val="clear" w:color="auto" w:fill="auto"/>
          </w:tcPr>
          <w:p w14:paraId="7F9A19A5" w14:textId="77777777" w:rsidR="001C3E4C" w:rsidRDefault="00000000">
            <w:pPr>
              <w:pStyle w:val="aa"/>
              <w:framePr w:w="14856" w:h="6350" w:wrap="none" w:vAnchor="page" w:hAnchor="page" w:x="1029" w:y="1630"/>
              <w:spacing w:after="0" w:line="257" w:lineRule="auto"/>
              <w:ind w:firstLine="0"/>
              <w:jc w:val="center"/>
            </w:pPr>
            <w:r>
              <w:t>ННЦІБМ, кафедра фізіології людини і тварин, к. 332</w:t>
            </w:r>
          </w:p>
        </w:tc>
        <w:tc>
          <w:tcPr>
            <w:tcW w:w="3562" w:type="dxa"/>
            <w:tcBorders>
              <w:top w:val="single" w:sz="4" w:space="0" w:color="auto"/>
              <w:left w:val="single" w:sz="4" w:space="0" w:color="auto"/>
              <w:right w:val="single" w:sz="4" w:space="0" w:color="auto"/>
            </w:tcBorders>
            <w:shd w:val="clear" w:color="auto" w:fill="auto"/>
          </w:tcPr>
          <w:p w14:paraId="55D6C2DB" w14:textId="77777777" w:rsidR="001C3E4C" w:rsidRDefault="00000000">
            <w:pPr>
              <w:pStyle w:val="aa"/>
              <w:framePr w:w="14856" w:h="6350" w:wrap="none" w:vAnchor="page" w:hAnchor="page" w:x="1029" w:y="1630"/>
              <w:spacing w:after="0" w:line="240" w:lineRule="auto"/>
              <w:ind w:firstLine="0"/>
              <w:jc w:val="center"/>
            </w:pPr>
            <w:r>
              <w:t>Зима І.Г.</w:t>
            </w:r>
          </w:p>
        </w:tc>
      </w:tr>
      <w:tr w:rsidR="001C3E4C" w14:paraId="0DB5E654" w14:textId="77777777">
        <w:tblPrEx>
          <w:tblCellMar>
            <w:top w:w="0" w:type="dxa"/>
            <w:bottom w:w="0" w:type="dxa"/>
          </w:tblCellMar>
        </w:tblPrEx>
        <w:trPr>
          <w:trHeight w:hRule="exact" w:val="1162"/>
        </w:trPr>
        <w:tc>
          <w:tcPr>
            <w:tcW w:w="763" w:type="dxa"/>
            <w:tcBorders>
              <w:top w:val="single" w:sz="4" w:space="0" w:color="auto"/>
              <w:left w:val="single" w:sz="4" w:space="0" w:color="auto"/>
              <w:bottom w:val="single" w:sz="4" w:space="0" w:color="auto"/>
            </w:tcBorders>
            <w:shd w:val="clear" w:color="auto" w:fill="auto"/>
          </w:tcPr>
          <w:p w14:paraId="72ED8BB9" w14:textId="77777777" w:rsidR="001C3E4C" w:rsidRDefault="00000000">
            <w:pPr>
              <w:pStyle w:val="aa"/>
              <w:framePr w:w="14856" w:h="6350" w:wrap="none" w:vAnchor="page" w:hAnchor="page" w:x="1029" w:y="1630"/>
              <w:spacing w:after="0" w:line="240" w:lineRule="auto"/>
              <w:ind w:firstLine="0"/>
              <w:jc w:val="center"/>
            </w:pPr>
            <w:r>
              <w:rPr>
                <w:b/>
                <w:bCs/>
              </w:rPr>
              <w:t>17</w:t>
            </w:r>
          </w:p>
        </w:tc>
        <w:tc>
          <w:tcPr>
            <w:tcW w:w="5726" w:type="dxa"/>
            <w:tcBorders>
              <w:top w:val="single" w:sz="4" w:space="0" w:color="auto"/>
              <w:left w:val="single" w:sz="4" w:space="0" w:color="auto"/>
              <w:bottom w:val="single" w:sz="4" w:space="0" w:color="auto"/>
            </w:tcBorders>
            <w:shd w:val="clear" w:color="auto" w:fill="auto"/>
          </w:tcPr>
          <w:p w14:paraId="1E1637F6" w14:textId="77777777" w:rsidR="001C3E4C" w:rsidRDefault="00000000">
            <w:pPr>
              <w:pStyle w:val="aa"/>
              <w:framePr w:w="14856" w:h="6350" w:wrap="none" w:vAnchor="page" w:hAnchor="page" w:x="1029" w:y="1630"/>
              <w:spacing w:after="0" w:line="257" w:lineRule="auto"/>
              <w:ind w:firstLine="0"/>
            </w:pPr>
            <w:proofErr w:type="spellStart"/>
            <w:r>
              <w:t>Прогр</w:t>
            </w:r>
            <w:proofErr w:type="spellEnd"/>
            <w:r>
              <w:t>.-</w:t>
            </w:r>
            <w:proofErr w:type="spellStart"/>
            <w:r>
              <w:t>апар.комп.для</w:t>
            </w:r>
            <w:proofErr w:type="spellEnd"/>
            <w:r>
              <w:t xml:space="preserve"> </w:t>
            </w:r>
            <w:proofErr w:type="spellStart"/>
            <w:r>
              <w:t>реєст.та</w:t>
            </w:r>
            <w:proofErr w:type="spellEnd"/>
            <w:r>
              <w:t xml:space="preserve"> </w:t>
            </w:r>
            <w:proofErr w:type="spellStart"/>
            <w:r>
              <w:t>анал.елект.харак.люд</w:t>
            </w:r>
            <w:proofErr w:type="spellEnd"/>
          </w:p>
        </w:tc>
        <w:tc>
          <w:tcPr>
            <w:tcW w:w="4805" w:type="dxa"/>
            <w:tcBorders>
              <w:top w:val="single" w:sz="4" w:space="0" w:color="auto"/>
              <w:left w:val="single" w:sz="4" w:space="0" w:color="auto"/>
              <w:bottom w:val="single" w:sz="4" w:space="0" w:color="auto"/>
            </w:tcBorders>
            <w:shd w:val="clear" w:color="auto" w:fill="auto"/>
          </w:tcPr>
          <w:p w14:paraId="556DA6AB" w14:textId="77777777" w:rsidR="001C3E4C" w:rsidRDefault="00000000">
            <w:pPr>
              <w:pStyle w:val="aa"/>
              <w:framePr w:w="14856" w:h="6350" w:wrap="none" w:vAnchor="page" w:hAnchor="page" w:x="1029" w:y="1630"/>
              <w:spacing w:after="0" w:line="257" w:lineRule="auto"/>
              <w:ind w:firstLine="0"/>
              <w:jc w:val="center"/>
            </w:pPr>
            <w:r>
              <w:t>ННЦ ІБМ, кафедра фізіології людини і тварин, к. 332</w:t>
            </w:r>
          </w:p>
        </w:tc>
        <w:tc>
          <w:tcPr>
            <w:tcW w:w="3562" w:type="dxa"/>
            <w:tcBorders>
              <w:top w:val="single" w:sz="4" w:space="0" w:color="auto"/>
              <w:left w:val="single" w:sz="4" w:space="0" w:color="auto"/>
              <w:bottom w:val="single" w:sz="4" w:space="0" w:color="auto"/>
              <w:right w:val="single" w:sz="4" w:space="0" w:color="auto"/>
            </w:tcBorders>
            <w:shd w:val="clear" w:color="auto" w:fill="auto"/>
          </w:tcPr>
          <w:p w14:paraId="6A9FC0D7" w14:textId="77777777" w:rsidR="001C3E4C" w:rsidRDefault="00000000">
            <w:pPr>
              <w:pStyle w:val="aa"/>
              <w:framePr w:w="14856" w:h="6350" w:wrap="none" w:vAnchor="page" w:hAnchor="page" w:x="1029" w:y="1630"/>
              <w:spacing w:after="0" w:line="240" w:lineRule="auto"/>
              <w:ind w:firstLine="0"/>
              <w:jc w:val="center"/>
            </w:pPr>
            <w:r>
              <w:t>Зима І.Г.</w:t>
            </w:r>
          </w:p>
        </w:tc>
      </w:tr>
    </w:tbl>
    <w:p w14:paraId="1651DF6A" w14:textId="77777777" w:rsidR="001C3E4C" w:rsidRDefault="00000000">
      <w:pPr>
        <w:pStyle w:val="a8"/>
        <w:framePr w:wrap="none" w:vAnchor="page" w:hAnchor="page" w:x="1015" w:y="8403"/>
      </w:pPr>
      <w:r>
        <w:rPr>
          <w:b w:val="0"/>
          <w:bCs w:val="0"/>
        </w:rPr>
        <w:t>Проректор з наукової роботи</w:t>
      </w:r>
    </w:p>
    <w:p w14:paraId="5DF49024" w14:textId="77777777" w:rsidR="001C3E4C" w:rsidRDefault="00000000">
      <w:pPr>
        <w:pStyle w:val="a8"/>
        <w:framePr w:wrap="none" w:vAnchor="page" w:hAnchor="page" w:x="12467" w:y="8417"/>
      </w:pPr>
      <w:r>
        <w:rPr>
          <w:b w:val="0"/>
          <w:bCs w:val="0"/>
        </w:rPr>
        <w:t>Ганна ТОЛСТАНОВА</w:t>
      </w:r>
    </w:p>
    <w:p w14:paraId="0A4A9C7C" w14:textId="77777777" w:rsidR="001C3E4C" w:rsidRDefault="00000000">
      <w:pPr>
        <w:framePr w:wrap="none" w:vAnchor="page" w:hAnchor="page" w:x="7312" w:y="7999"/>
        <w:rPr>
          <w:sz w:val="2"/>
          <w:szCs w:val="2"/>
        </w:rPr>
      </w:pPr>
      <w:r>
        <w:rPr>
          <w:noProof/>
        </w:rPr>
        <w:drawing>
          <wp:inline distT="0" distB="0" distL="0" distR="0" wp14:anchorId="79B81143" wp14:editId="257B35AC">
            <wp:extent cx="2536190" cy="1231265"/>
            <wp:effectExtent l="0" t="0" r="0" b="0"/>
            <wp:docPr id="5" name="Picut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a:stretch/>
                  </pic:blipFill>
                  <pic:spPr>
                    <a:xfrm>
                      <a:off x="0" y="0"/>
                      <a:ext cx="2536190" cy="1231265"/>
                    </a:xfrm>
                    <a:prstGeom prst="rect">
                      <a:avLst/>
                    </a:prstGeom>
                  </pic:spPr>
                </pic:pic>
              </a:graphicData>
            </a:graphic>
          </wp:inline>
        </w:drawing>
      </w:r>
    </w:p>
    <w:p w14:paraId="6B61E7A2" w14:textId="77777777" w:rsidR="001C3E4C" w:rsidRDefault="00000000">
      <w:pPr>
        <w:pStyle w:val="a4"/>
        <w:framePr w:wrap="none" w:vAnchor="page" w:hAnchor="page" w:x="1019" w:y="9142"/>
        <w:spacing w:after="0" w:line="240" w:lineRule="auto"/>
        <w:ind w:firstLine="0"/>
      </w:pPr>
      <w:r>
        <w:t>Начальник НДЧ</w:t>
      </w:r>
    </w:p>
    <w:p w14:paraId="26002099" w14:textId="77777777" w:rsidR="001C3E4C" w:rsidRDefault="00000000">
      <w:pPr>
        <w:pStyle w:val="a4"/>
        <w:framePr w:wrap="none" w:vAnchor="page" w:hAnchor="page" w:x="1019" w:y="9876"/>
        <w:spacing w:after="0" w:line="240" w:lineRule="auto"/>
        <w:ind w:firstLine="0"/>
      </w:pPr>
      <w:r>
        <w:t>Головний метролог</w:t>
      </w:r>
    </w:p>
    <w:p w14:paraId="6DEF530A" w14:textId="77777777" w:rsidR="001C3E4C" w:rsidRDefault="00000000">
      <w:pPr>
        <w:pStyle w:val="a4"/>
        <w:framePr w:w="2496" w:h="341" w:hRule="exact" w:wrap="none" w:vAnchor="page" w:hAnchor="page" w:x="12472" w:y="9156"/>
        <w:spacing w:after="0" w:line="240" w:lineRule="auto"/>
        <w:ind w:firstLine="0"/>
        <w:jc w:val="right"/>
      </w:pPr>
      <w:r>
        <w:t>Олег НЕДИБАЛЮК</w:t>
      </w:r>
    </w:p>
    <w:p w14:paraId="11518F16" w14:textId="77777777" w:rsidR="001C3E4C" w:rsidRDefault="00000000">
      <w:pPr>
        <w:pStyle w:val="a4"/>
        <w:framePr w:w="14870" w:h="346" w:hRule="exact" w:wrap="none" w:vAnchor="page" w:hAnchor="page" w:x="1015" w:y="9939"/>
        <w:spacing w:after="0" w:line="240" w:lineRule="auto"/>
        <w:ind w:right="854" w:firstLine="0"/>
        <w:jc w:val="right"/>
      </w:pPr>
      <w:r>
        <w:t xml:space="preserve">Володимир </w:t>
      </w:r>
      <w:r>
        <w:rPr>
          <w:lang w:val="ru-RU" w:eastAsia="ru-RU" w:bidi="ru-RU"/>
        </w:rPr>
        <w:t>ГОСТОВ</w:t>
      </w:r>
    </w:p>
    <w:p w14:paraId="00EAFA90" w14:textId="77777777" w:rsidR="001C3E4C" w:rsidRDefault="001C3E4C">
      <w:pPr>
        <w:spacing w:line="1" w:lineRule="exact"/>
      </w:pPr>
    </w:p>
    <w:sectPr w:rsidR="001C3E4C">
      <w:pgSz w:w="16840" w:h="11900" w:orient="landscape"/>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A1841" w14:textId="77777777" w:rsidR="00AF33D2" w:rsidRDefault="00AF33D2">
      <w:r>
        <w:separator/>
      </w:r>
    </w:p>
  </w:endnote>
  <w:endnote w:type="continuationSeparator" w:id="0">
    <w:p w14:paraId="452F1BBF" w14:textId="77777777" w:rsidR="00AF33D2" w:rsidRDefault="00AF3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1DD52" w14:textId="77777777" w:rsidR="00AF33D2" w:rsidRDefault="00AF33D2"/>
  </w:footnote>
  <w:footnote w:type="continuationSeparator" w:id="0">
    <w:p w14:paraId="307BF63C" w14:textId="77777777" w:rsidR="00AF33D2" w:rsidRDefault="00AF33D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10F8A"/>
    <w:multiLevelType w:val="multilevel"/>
    <w:tmpl w:val="8F9E48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413300D"/>
    <w:multiLevelType w:val="multilevel"/>
    <w:tmpl w:val="4C64F11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7AB3DD9"/>
    <w:multiLevelType w:val="multilevel"/>
    <w:tmpl w:val="FCD4EE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BBD533E"/>
    <w:multiLevelType w:val="multilevel"/>
    <w:tmpl w:val="748462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BD078AD"/>
    <w:multiLevelType w:val="multilevel"/>
    <w:tmpl w:val="BD6AFB6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87A43A5"/>
    <w:multiLevelType w:val="multilevel"/>
    <w:tmpl w:val="A506817A"/>
    <w:lvl w:ilvl="0">
      <w:start w:val="1"/>
      <w:numFmt w:val="decimal"/>
      <w:lvlText w:val="%1."/>
      <w:lvlJc w:val="left"/>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D8369A8"/>
    <w:multiLevelType w:val="multilevel"/>
    <w:tmpl w:val="5F2EDE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05397811">
    <w:abstractNumId w:val="1"/>
  </w:num>
  <w:num w:numId="2" w16cid:durableId="2105026830">
    <w:abstractNumId w:val="6"/>
  </w:num>
  <w:num w:numId="3" w16cid:durableId="525368727">
    <w:abstractNumId w:val="5"/>
  </w:num>
  <w:num w:numId="4" w16cid:durableId="1068189800">
    <w:abstractNumId w:val="4"/>
  </w:num>
  <w:num w:numId="5" w16cid:durableId="1381828456">
    <w:abstractNumId w:val="0"/>
  </w:num>
  <w:num w:numId="6" w16cid:durableId="1129593853">
    <w:abstractNumId w:val="3"/>
  </w:num>
  <w:num w:numId="7" w16cid:durableId="21261193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E4C"/>
    <w:rsid w:val="001C3E4C"/>
    <w:rsid w:val="00AF33D2"/>
    <w:rsid w:val="00CD53A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F3F7F"/>
  <w15:docId w15:val="{2740C13F-740E-4F6F-B9EC-7051ADCFD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a3">
    <w:name w:val="Основной текст_"/>
    <w:basedOn w:val="a0"/>
    <w:link w:val="a4"/>
    <w:rPr>
      <w:rFonts w:ascii="Times New Roman" w:eastAsia="Times New Roman" w:hAnsi="Times New Roman" w:cs="Times New Roman"/>
      <w:b w:val="0"/>
      <w:bCs w:val="0"/>
      <w:i w:val="0"/>
      <w:iCs w:val="0"/>
      <w:smallCaps w:val="0"/>
      <w:strike w:val="0"/>
      <w:sz w:val="28"/>
      <w:szCs w:val="28"/>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5">
    <w:name w:val="Колонтитул_"/>
    <w:basedOn w:val="a0"/>
    <w:link w:val="a6"/>
    <w:rPr>
      <w:rFonts w:ascii="Times New Roman" w:eastAsia="Times New Roman" w:hAnsi="Times New Roman" w:cs="Times New Roman"/>
      <w:b w:val="0"/>
      <w:bCs w:val="0"/>
      <w:i/>
      <w:iCs/>
      <w:smallCaps w:val="0"/>
      <w:strike w:val="0"/>
      <w:sz w:val="28"/>
      <w:szCs w:val="28"/>
      <w:u w:val="none"/>
    </w:rPr>
  </w:style>
  <w:style w:type="character" w:customStyle="1" w:styleId="a7">
    <w:name w:val="Подпись к таблице_"/>
    <w:basedOn w:val="a0"/>
    <w:link w:val="a8"/>
    <w:rPr>
      <w:rFonts w:ascii="Times New Roman" w:eastAsia="Times New Roman" w:hAnsi="Times New Roman" w:cs="Times New Roman"/>
      <w:b/>
      <w:bCs/>
      <w:i w:val="0"/>
      <w:iCs w:val="0"/>
      <w:smallCaps w:val="0"/>
      <w:strike w:val="0"/>
      <w:sz w:val="28"/>
      <w:szCs w:val="28"/>
      <w:u w:val="none"/>
    </w:rPr>
  </w:style>
  <w:style w:type="character" w:customStyle="1" w:styleId="a9">
    <w:name w:val="Другое_"/>
    <w:basedOn w:val="a0"/>
    <w:link w:val="aa"/>
    <w:rPr>
      <w:rFonts w:ascii="Times New Roman" w:eastAsia="Times New Roman" w:hAnsi="Times New Roman" w:cs="Times New Roman"/>
      <w:b w:val="0"/>
      <w:bCs w:val="0"/>
      <w:i w:val="0"/>
      <w:iCs w:val="0"/>
      <w:smallCaps w:val="0"/>
      <w:strike w:val="0"/>
      <w:sz w:val="28"/>
      <w:szCs w:val="28"/>
      <w:u w:val="none"/>
    </w:rPr>
  </w:style>
  <w:style w:type="paragraph" w:customStyle="1" w:styleId="10">
    <w:name w:val="Заголовок №1"/>
    <w:basedOn w:val="a"/>
    <w:link w:val="1"/>
    <w:pPr>
      <w:spacing w:line="259" w:lineRule="auto"/>
      <w:jc w:val="center"/>
      <w:outlineLvl w:val="0"/>
    </w:pPr>
    <w:rPr>
      <w:rFonts w:ascii="Times New Roman" w:eastAsia="Times New Roman" w:hAnsi="Times New Roman" w:cs="Times New Roman"/>
      <w:b/>
      <w:bCs/>
      <w:sz w:val="28"/>
      <w:szCs w:val="28"/>
    </w:rPr>
  </w:style>
  <w:style w:type="paragraph" w:customStyle="1" w:styleId="a4">
    <w:name w:val="Основной текст"/>
    <w:basedOn w:val="a"/>
    <w:link w:val="a3"/>
    <w:pPr>
      <w:spacing w:after="340" w:line="262" w:lineRule="auto"/>
      <w:ind w:firstLine="400"/>
    </w:pPr>
    <w:rPr>
      <w:rFonts w:ascii="Times New Roman" w:eastAsia="Times New Roman" w:hAnsi="Times New Roman" w:cs="Times New Roman"/>
      <w:sz w:val="28"/>
      <w:szCs w:val="28"/>
    </w:rPr>
  </w:style>
  <w:style w:type="paragraph" w:customStyle="1" w:styleId="20">
    <w:name w:val="Колонтитул (2)"/>
    <w:basedOn w:val="a"/>
    <w:link w:val="2"/>
    <w:rPr>
      <w:rFonts w:ascii="Times New Roman" w:eastAsia="Times New Roman" w:hAnsi="Times New Roman" w:cs="Times New Roman"/>
      <w:sz w:val="20"/>
      <w:szCs w:val="20"/>
    </w:rPr>
  </w:style>
  <w:style w:type="paragraph" w:customStyle="1" w:styleId="a6">
    <w:name w:val="Колонтитул"/>
    <w:basedOn w:val="a"/>
    <w:link w:val="a5"/>
    <w:rPr>
      <w:rFonts w:ascii="Times New Roman" w:eastAsia="Times New Roman" w:hAnsi="Times New Roman" w:cs="Times New Roman"/>
      <w:i/>
      <w:iCs/>
      <w:sz w:val="28"/>
      <w:szCs w:val="28"/>
    </w:rPr>
  </w:style>
  <w:style w:type="paragraph" w:customStyle="1" w:styleId="a8">
    <w:name w:val="Подпись к таблице"/>
    <w:basedOn w:val="a"/>
    <w:link w:val="a7"/>
    <w:rPr>
      <w:rFonts w:ascii="Times New Roman" w:eastAsia="Times New Roman" w:hAnsi="Times New Roman" w:cs="Times New Roman"/>
      <w:b/>
      <w:bCs/>
      <w:sz w:val="28"/>
      <w:szCs w:val="28"/>
    </w:rPr>
  </w:style>
  <w:style w:type="paragraph" w:customStyle="1" w:styleId="aa">
    <w:name w:val="Другое"/>
    <w:basedOn w:val="a"/>
    <w:link w:val="a9"/>
    <w:pPr>
      <w:spacing w:after="340" w:line="262"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science.knu.u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9954</Words>
  <Characters>5675</Characters>
  <Application>Microsoft Office Word</Application>
  <DocSecurity>0</DocSecurity>
  <Lines>47</Lines>
  <Paragraphs>31</Paragraphs>
  <ScaleCrop>false</ScaleCrop>
  <Company/>
  <LinksUpToDate>false</LinksUpToDate>
  <CharactersWithSpaces>15598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Ivan Ivanov</cp:lastModifiedBy>
  <cp:revision>2</cp:revision>
  <dcterms:created xsi:type="dcterms:W3CDTF">2024-02-07T09:55:00Z</dcterms:created>
  <dcterms:modified xsi:type="dcterms:W3CDTF">2024-02-07T09:57:00Z</dcterms:modified>
</cp:coreProperties>
</file>